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5E7312" w14:paraId="36FDAED4" w14:textId="77777777" w:rsidTr="26BB590E">
        <w:trPr>
          <w:cantSplit/>
          <w:trHeight w:val="1984"/>
        </w:trPr>
        <w:tc>
          <w:tcPr>
            <w:tcW w:w="4522" w:type="dxa"/>
          </w:tcPr>
          <w:p w14:paraId="1B48AFD8" w14:textId="6D48129E" w:rsidR="007C4E67" w:rsidRPr="005E7312" w:rsidRDefault="00455C74" w:rsidP="005952BF">
            <w:pPr>
              <w:pStyle w:val="berschrift1"/>
              <w:rPr>
                <w:rFonts w:ascii="Arial" w:hAnsi="Arial" w:cs="Arial"/>
                <w:b/>
                <w:bCs/>
              </w:rPr>
            </w:pPr>
            <w:proofErr w:type="spellStart"/>
            <w:r>
              <w:rPr>
                <w:rFonts w:ascii="Arial" w:hAnsi="Arial" w:cs="Arial"/>
                <w:b/>
                <w:bCs/>
              </w:rPr>
              <w:t>Informa</w:t>
            </w:r>
            <w:r w:rsidR="004E78FE">
              <w:rPr>
                <w:rFonts w:ascii="Arial" w:hAnsi="Arial" w:cs="Arial"/>
                <w:b/>
                <w:bCs/>
              </w:rPr>
              <w:t>cja</w:t>
            </w:r>
            <w:proofErr w:type="spellEnd"/>
            <w:r w:rsidR="004E78FE">
              <w:rPr>
                <w:rFonts w:ascii="Arial" w:hAnsi="Arial" w:cs="Arial"/>
                <w:b/>
                <w:bCs/>
              </w:rPr>
              <w:t xml:space="preserve"> </w:t>
            </w:r>
            <w:proofErr w:type="spellStart"/>
            <w:r w:rsidR="004E78FE">
              <w:rPr>
                <w:rFonts w:ascii="Arial" w:hAnsi="Arial" w:cs="Arial"/>
                <w:b/>
                <w:bCs/>
              </w:rPr>
              <w:t>prasowa</w:t>
            </w:r>
            <w:proofErr w:type="spellEnd"/>
          </w:p>
        </w:tc>
        <w:tc>
          <w:tcPr>
            <w:tcW w:w="1843" w:type="dxa"/>
          </w:tcPr>
          <w:p w14:paraId="4E8EAB8A" w14:textId="77777777" w:rsidR="007C4E67" w:rsidRPr="005E7312" w:rsidRDefault="007C4E67" w:rsidP="00DC2CC5">
            <w:pPr>
              <w:rPr>
                <w:rFonts w:ascii="Arial" w:hAnsi="Arial" w:cs="Arial"/>
              </w:rPr>
            </w:pPr>
          </w:p>
        </w:tc>
        <w:tc>
          <w:tcPr>
            <w:tcW w:w="2989" w:type="dxa"/>
          </w:tcPr>
          <w:p w14:paraId="52579E34" w14:textId="024C9B41" w:rsidR="00C54EE1" w:rsidRPr="00102D61" w:rsidRDefault="004E78FE" w:rsidP="00FE013B">
            <w:pPr>
              <w:pStyle w:val="Pressestelle"/>
              <w:rPr>
                <w:rStyle w:val="Semibold"/>
                <w:rFonts w:ascii="Arial" w:hAnsi="Arial" w:cs="Arial"/>
              </w:rPr>
            </w:pPr>
            <w:proofErr w:type="spellStart"/>
            <w:r w:rsidRPr="00102D61">
              <w:rPr>
                <w:rStyle w:val="Semibold"/>
                <w:rFonts w:ascii="Arial" w:hAnsi="Arial" w:cs="Arial"/>
              </w:rPr>
              <w:t>B</w:t>
            </w:r>
            <w:r w:rsidRPr="00102D61">
              <w:rPr>
                <w:rStyle w:val="Semibold"/>
              </w:rPr>
              <w:t>iuro</w:t>
            </w:r>
            <w:proofErr w:type="spellEnd"/>
            <w:r w:rsidRPr="00102D61">
              <w:rPr>
                <w:rStyle w:val="Semibold"/>
              </w:rPr>
              <w:t xml:space="preserve"> </w:t>
            </w:r>
            <w:proofErr w:type="spellStart"/>
            <w:r w:rsidRPr="00102D61">
              <w:rPr>
                <w:rStyle w:val="Semibold"/>
              </w:rPr>
              <w:t>prasowe</w:t>
            </w:r>
            <w:proofErr w:type="spellEnd"/>
          </w:p>
          <w:p w14:paraId="54F7461B" w14:textId="4857DBF4" w:rsidR="23702680" w:rsidRPr="00102D61" w:rsidRDefault="23702680" w:rsidP="26BB590E">
            <w:pPr>
              <w:rPr>
                <w:rFonts w:ascii="Arial" w:hAnsi="Arial" w:cs="Arial"/>
              </w:rPr>
            </w:pPr>
            <w:r w:rsidRPr="00102D61">
              <w:rPr>
                <w:rFonts w:ascii="Arial" w:hAnsi="Arial" w:cs="Arial"/>
              </w:rPr>
              <w:t>LUDWIG Public Relations</w:t>
            </w:r>
          </w:p>
          <w:p w14:paraId="3D85162C" w14:textId="4FF40503" w:rsidR="003856AD" w:rsidRPr="00102D61" w:rsidRDefault="23702680" w:rsidP="00C54EE1">
            <w:pPr>
              <w:rPr>
                <w:rFonts w:ascii="Arial" w:hAnsi="Arial" w:cs="Arial"/>
              </w:rPr>
            </w:pPr>
            <w:r w:rsidRPr="00102D61">
              <w:rPr>
                <w:rFonts w:ascii="Arial" w:hAnsi="Arial" w:cs="Arial"/>
              </w:rPr>
              <w:t>Weiherstrasse 22</w:t>
            </w:r>
          </w:p>
          <w:p w14:paraId="35B05EBE" w14:textId="61D7D845" w:rsidR="00C54EE1" w:rsidRPr="005E7312" w:rsidRDefault="66FB07E8" w:rsidP="00C54EE1">
            <w:pPr>
              <w:rPr>
                <w:rFonts w:ascii="Arial" w:hAnsi="Arial" w:cs="Arial"/>
              </w:rPr>
            </w:pPr>
            <w:r w:rsidRPr="005E7312">
              <w:rPr>
                <w:rFonts w:ascii="Arial" w:hAnsi="Arial" w:cs="Arial"/>
              </w:rPr>
              <w:t>CH-8280 Kreuzlingen</w:t>
            </w:r>
          </w:p>
          <w:p w14:paraId="4A2F60CF" w14:textId="3F33090C" w:rsidR="00C54EE1" w:rsidRPr="005E7312" w:rsidRDefault="3750E373" w:rsidP="00C54EE1">
            <w:pPr>
              <w:rPr>
                <w:rFonts w:ascii="Arial" w:hAnsi="Arial" w:cs="Arial"/>
              </w:rPr>
            </w:pPr>
            <w:r w:rsidRPr="005E7312">
              <w:rPr>
                <w:rFonts w:ascii="Arial" w:hAnsi="Arial" w:cs="Arial"/>
              </w:rPr>
              <w:t xml:space="preserve">+41 </w:t>
            </w:r>
            <w:r w:rsidR="00C54EE1" w:rsidRPr="005E7312">
              <w:rPr>
                <w:rFonts w:ascii="Arial" w:hAnsi="Arial" w:cs="Arial"/>
              </w:rPr>
              <w:t>(0)</w:t>
            </w:r>
            <w:r w:rsidR="6F9582F3" w:rsidRPr="005E7312">
              <w:rPr>
                <w:rFonts w:ascii="Arial" w:hAnsi="Arial" w:cs="Arial"/>
              </w:rPr>
              <w:t xml:space="preserve"> 79 608 98 49</w:t>
            </w:r>
          </w:p>
          <w:p w14:paraId="16A1D179" w14:textId="23E09A63" w:rsidR="00C54EE1" w:rsidRPr="005E7312" w:rsidRDefault="6F9582F3" w:rsidP="00C54EE1">
            <w:pPr>
              <w:rPr>
                <w:rFonts w:ascii="Arial" w:hAnsi="Arial" w:cs="Arial"/>
              </w:rPr>
            </w:pPr>
            <w:r w:rsidRPr="005E7312">
              <w:rPr>
                <w:rFonts w:ascii="Arial" w:hAnsi="Arial" w:cs="Arial"/>
              </w:rPr>
              <w:t>info@ludwig-pr.ch</w:t>
            </w:r>
          </w:p>
          <w:p w14:paraId="58EDD47D" w14:textId="77777777" w:rsidR="007C4E67" w:rsidRPr="005E7312" w:rsidRDefault="007C4E67" w:rsidP="00C54EE1">
            <w:pPr>
              <w:rPr>
                <w:rFonts w:ascii="Arial" w:hAnsi="Arial" w:cs="Arial"/>
              </w:rPr>
            </w:pPr>
          </w:p>
        </w:tc>
      </w:tr>
      <w:tr w:rsidR="00D67E84" w:rsidRPr="005E7312" w14:paraId="4AF97638" w14:textId="77777777" w:rsidTr="26BB590E">
        <w:trPr>
          <w:cantSplit/>
          <w:trHeight w:val="454"/>
        </w:trPr>
        <w:tc>
          <w:tcPr>
            <w:tcW w:w="4522" w:type="dxa"/>
          </w:tcPr>
          <w:p w14:paraId="3D28D8AD" w14:textId="77777777" w:rsidR="00D67E84" w:rsidRPr="005E7312" w:rsidRDefault="00D67E84">
            <w:pPr>
              <w:pStyle w:val="Pressestelle"/>
              <w:rPr>
                <w:rStyle w:val="Semibold"/>
                <w:rFonts w:ascii="Arial" w:hAnsi="Arial" w:cs="Arial"/>
              </w:rPr>
            </w:pPr>
          </w:p>
        </w:tc>
        <w:tc>
          <w:tcPr>
            <w:tcW w:w="1843" w:type="dxa"/>
          </w:tcPr>
          <w:p w14:paraId="630D40A2" w14:textId="77777777" w:rsidR="00D67E84" w:rsidRPr="005E7312" w:rsidRDefault="00D67E84">
            <w:pPr>
              <w:pStyle w:val="Pressestelle"/>
              <w:rPr>
                <w:rStyle w:val="Semibold"/>
                <w:rFonts w:ascii="Arial" w:hAnsi="Arial" w:cs="Arial"/>
              </w:rPr>
            </w:pPr>
          </w:p>
        </w:tc>
        <w:tc>
          <w:tcPr>
            <w:tcW w:w="2989" w:type="dxa"/>
            <w:vAlign w:val="bottom"/>
          </w:tcPr>
          <w:p w14:paraId="0E757440" w14:textId="77777777" w:rsidR="00D67E84" w:rsidRPr="005E7312" w:rsidRDefault="00D67E84" w:rsidP="00F510C6">
            <w:pPr>
              <w:pStyle w:val="Pressestelle"/>
              <w:rPr>
                <w:rStyle w:val="Semibold"/>
                <w:rFonts w:ascii="Arial" w:hAnsi="Arial" w:cs="Arial"/>
              </w:rPr>
            </w:pPr>
          </w:p>
        </w:tc>
      </w:tr>
      <w:tr w:rsidR="00C24D4E" w:rsidRPr="005E7312" w14:paraId="6C98AB72" w14:textId="77777777" w:rsidTr="26BB590E">
        <w:trPr>
          <w:cantSplit/>
          <w:trHeight w:val="454"/>
        </w:trPr>
        <w:tc>
          <w:tcPr>
            <w:tcW w:w="4522" w:type="dxa"/>
            <w:vAlign w:val="bottom"/>
          </w:tcPr>
          <w:p w14:paraId="5F391A4F" w14:textId="491792F7" w:rsidR="00C24D4E" w:rsidRPr="005E7312" w:rsidRDefault="00BB060E" w:rsidP="008F62D0">
            <w:pPr>
              <w:pStyle w:val="Pressestelle"/>
              <w:rPr>
                <w:rStyle w:val="Semibold"/>
                <w:rFonts w:ascii="Arial" w:hAnsi="Arial" w:cs="Arial"/>
              </w:rPr>
            </w:pPr>
            <w:r w:rsidRPr="005E7312">
              <w:rPr>
                <w:rFonts w:ascii="Arial" w:hAnsi="Arial" w:cs="Arial"/>
              </w:rPr>
              <w:t>Lengwil/</w:t>
            </w:r>
            <w:proofErr w:type="spellStart"/>
            <w:r w:rsidR="004E78FE">
              <w:rPr>
                <w:rFonts w:ascii="Arial" w:hAnsi="Arial" w:cs="Arial"/>
              </w:rPr>
              <w:t>Szwajcaria</w:t>
            </w:r>
            <w:proofErr w:type="spellEnd"/>
            <w:r w:rsidR="00C24D4E" w:rsidRPr="005E7312">
              <w:rPr>
                <w:rFonts w:ascii="Arial" w:hAnsi="Arial" w:cs="Arial"/>
              </w:rPr>
              <w:t xml:space="preserve">, </w:t>
            </w:r>
            <w:proofErr w:type="spellStart"/>
            <w:r w:rsidR="004E78FE">
              <w:rPr>
                <w:rFonts w:ascii="Arial" w:hAnsi="Arial" w:cs="Arial"/>
              </w:rPr>
              <w:t>Kwiecień</w:t>
            </w:r>
            <w:proofErr w:type="spellEnd"/>
            <w:r w:rsidR="0F253ED1" w:rsidRPr="005E7312">
              <w:rPr>
                <w:rFonts w:ascii="Arial" w:hAnsi="Arial" w:cs="Arial"/>
              </w:rPr>
              <w:t xml:space="preserve"> 2026</w:t>
            </w:r>
          </w:p>
        </w:tc>
        <w:tc>
          <w:tcPr>
            <w:tcW w:w="1843" w:type="dxa"/>
          </w:tcPr>
          <w:p w14:paraId="2CB32BFB" w14:textId="77777777" w:rsidR="00C24D4E" w:rsidRPr="005E7312" w:rsidRDefault="00C24D4E" w:rsidP="00C24D4E">
            <w:pPr>
              <w:pStyle w:val="Pressestelle"/>
              <w:rPr>
                <w:rStyle w:val="Semibold"/>
                <w:rFonts w:ascii="Arial" w:hAnsi="Arial" w:cs="Arial"/>
              </w:rPr>
            </w:pPr>
          </w:p>
        </w:tc>
        <w:tc>
          <w:tcPr>
            <w:tcW w:w="2989" w:type="dxa"/>
            <w:vAlign w:val="bottom"/>
          </w:tcPr>
          <w:p w14:paraId="70AB0982" w14:textId="77777777" w:rsidR="00C24D4E" w:rsidRPr="005E7312" w:rsidRDefault="00C24D4E" w:rsidP="00C24D4E">
            <w:pPr>
              <w:pStyle w:val="Pressestelle"/>
              <w:rPr>
                <w:rFonts w:ascii="Arial" w:hAnsi="Arial" w:cs="Arial"/>
              </w:rPr>
            </w:pPr>
          </w:p>
        </w:tc>
      </w:tr>
      <w:tr w:rsidR="00C24D4E" w:rsidRPr="005E7312" w14:paraId="7AE5E7CC" w14:textId="77777777" w:rsidTr="26BB590E">
        <w:trPr>
          <w:cantSplit/>
          <w:trHeight w:val="510"/>
        </w:trPr>
        <w:tc>
          <w:tcPr>
            <w:tcW w:w="9354" w:type="dxa"/>
            <w:gridSpan w:val="3"/>
          </w:tcPr>
          <w:p w14:paraId="37F631EB" w14:textId="77777777" w:rsidR="00C24D4E" w:rsidRPr="005E7312" w:rsidRDefault="00C24D4E" w:rsidP="00C24D4E">
            <w:pPr>
              <w:pStyle w:val="Pressestelle"/>
              <w:rPr>
                <w:rStyle w:val="Semibold"/>
                <w:rFonts w:ascii="Arial" w:hAnsi="Arial" w:cs="Arial"/>
              </w:rPr>
            </w:pPr>
          </w:p>
        </w:tc>
      </w:tr>
    </w:tbl>
    <w:p w14:paraId="40BFD893" w14:textId="3407831A" w:rsidR="004E78FE" w:rsidRPr="004E78FE" w:rsidRDefault="004E78FE" w:rsidP="0003392E">
      <w:pPr>
        <w:pStyle w:val="berschrift1"/>
        <w:rPr>
          <w:rFonts w:ascii="Arial" w:hAnsi="Arial" w:cs="Arial"/>
          <w:b/>
          <w:bCs/>
          <w:lang w:val="pl-PL"/>
        </w:rPr>
      </w:pPr>
      <w:r w:rsidRPr="004E78FE">
        <w:rPr>
          <w:rFonts w:ascii="Arial" w:hAnsi="Arial" w:cs="Arial"/>
          <w:b/>
          <w:bCs/>
          <w:lang w:val="pl-PL"/>
        </w:rPr>
        <w:t>Swisspacer rozwija w Lengwil swoje centrum badań i rozwoju</w:t>
      </w:r>
    </w:p>
    <w:p w14:paraId="50DBD88D" w14:textId="1AE446D0" w:rsidR="0081387F" w:rsidRPr="004E78FE" w:rsidRDefault="00F115D3" w:rsidP="0003392E">
      <w:pPr>
        <w:pStyle w:val="berschrift1"/>
        <w:rPr>
          <w:rFonts w:ascii="Arial" w:hAnsi="Arial" w:cs="Arial"/>
          <w:b/>
          <w:bCs/>
          <w:i/>
          <w:iCs/>
          <w:sz w:val="24"/>
          <w:szCs w:val="24"/>
          <w:lang w:val="pl-PL"/>
        </w:rPr>
      </w:pPr>
      <w:r w:rsidRPr="004E78FE">
        <w:rPr>
          <w:rFonts w:ascii="Arial" w:hAnsi="Arial" w:cs="Arial"/>
          <w:b/>
          <w:bCs/>
          <w:lang w:val="pl-PL"/>
        </w:rPr>
        <w:br/>
      </w:r>
      <w:r w:rsidR="004E78FE" w:rsidRPr="004E78FE">
        <w:rPr>
          <w:rFonts w:ascii="Arial" w:hAnsi="Arial" w:cs="Arial"/>
          <w:b/>
          <w:bCs/>
          <w:i/>
          <w:iCs/>
          <w:sz w:val="24"/>
          <w:szCs w:val="24"/>
          <w:lang w:val="pl-PL"/>
        </w:rPr>
        <w:t>Nowe Centrum Technologiczne podkreśla strategiczne znaczenie Szwajcarii jako ośrodka innowacji</w:t>
      </w:r>
      <w:r w:rsidR="004E78FE">
        <w:rPr>
          <w:rFonts w:ascii="Arial" w:hAnsi="Arial" w:cs="Arial"/>
          <w:b/>
          <w:bCs/>
          <w:i/>
          <w:iCs/>
          <w:sz w:val="24"/>
          <w:szCs w:val="24"/>
          <w:lang w:val="pl-PL"/>
        </w:rPr>
        <w:t>.</w:t>
      </w:r>
    </w:p>
    <w:p w14:paraId="68C0181E" w14:textId="77777777" w:rsidR="008C02E5" w:rsidRPr="004E78FE" w:rsidRDefault="008C02E5" w:rsidP="0533A8EF">
      <w:pPr>
        <w:rPr>
          <w:rFonts w:ascii="Arial" w:hAnsi="Arial" w:cs="Arial"/>
          <w:b/>
          <w:bCs/>
          <w:lang w:val="pl-PL"/>
        </w:rPr>
      </w:pPr>
    </w:p>
    <w:p w14:paraId="48BF8341" w14:textId="77777777" w:rsidR="004E78FE" w:rsidRPr="004E78FE" w:rsidRDefault="004E78FE" w:rsidP="004E78FE">
      <w:pPr>
        <w:pStyle w:val="Fliesstext"/>
        <w:rPr>
          <w:rFonts w:ascii="Arial" w:hAnsi="Arial" w:cs="Arial"/>
          <w:b/>
          <w:bCs/>
          <w:color w:val="000000" w:themeColor="text1"/>
          <w:szCs w:val="28"/>
          <w:lang w:val="pl-PL"/>
        </w:rPr>
      </w:pPr>
      <w:r w:rsidRPr="004E78FE">
        <w:rPr>
          <w:rFonts w:ascii="Arial" w:hAnsi="Arial" w:cs="Arial"/>
          <w:b/>
          <w:bCs/>
          <w:color w:val="000000" w:themeColor="text1"/>
          <w:szCs w:val="28"/>
          <w:lang w:val="pl-PL"/>
        </w:rPr>
        <w:t>Swisspacer uruchamia w Lengwil nowe Centrum Technologiczne, w którym od kwietnia skupia działania związane z rozwojem i walidacją oraz ściślej łączy je z obszarem zapewnienia jakości. Uproszczenie struktur przyspieszy podejmowanie decyzji, zwiększy niezawodność działań i stworzy solidne podstawy do sprawnego wprowadzania nowych produktów na rynek. Jednocześnie szwajcarska siedziba firmy umacnia swoją rolę jako główne centrum innowacji.</w:t>
      </w:r>
    </w:p>
    <w:p w14:paraId="16BE5764" w14:textId="31DA25E9" w:rsidR="004E78FE" w:rsidRPr="004E78FE" w:rsidRDefault="004E78FE" w:rsidP="004E78FE">
      <w:pPr>
        <w:pStyle w:val="Fliesstext"/>
        <w:rPr>
          <w:rFonts w:ascii="Arial" w:hAnsi="Arial" w:cs="Arial"/>
          <w:color w:val="000000" w:themeColor="text1"/>
          <w:szCs w:val="28"/>
          <w:lang w:val="pl-PL"/>
        </w:rPr>
      </w:pPr>
      <w:r w:rsidRPr="004E78FE">
        <w:rPr>
          <w:rFonts w:ascii="Arial" w:hAnsi="Arial" w:cs="Arial"/>
          <w:color w:val="000000" w:themeColor="text1"/>
          <w:szCs w:val="28"/>
          <w:lang w:val="pl-PL"/>
        </w:rPr>
        <w:t xml:space="preserve">Inwestycja potwierdza zaangażowanie Swisspacer – lidera innowacji w obszarze </w:t>
      </w:r>
      <w:r>
        <w:rPr>
          <w:rFonts w:ascii="Arial" w:hAnsi="Arial" w:cs="Arial"/>
          <w:color w:val="000000" w:themeColor="text1"/>
          <w:szCs w:val="28"/>
          <w:lang w:val="pl-PL"/>
        </w:rPr>
        <w:t>ciepłych ramek dystansowych</w:t>
      </w:r>
      <w:r w:rsidRPr="004E78FE">
        <w:rPr>
          <w:rFonts w:ascii="Arial" w:hAnsi="Arial" w:cs="Arial"/>
          <w:color w:val="000000" w:themeColor="text1"/>
          <w:szCs w:val="28"/>
          <w:lang w:val="pl-PL"/>
        </w:rPr>
        <w:t xml:space="preserve"> </w:t>
      </w:r>
      <w:r>
        <w:rPr>
          <w:rFonts w:ascii="Arial" w:hAnsi="Arial" w:cs="Arial"/>
          <w:color w:val="000000" w:themeColor="text1"/>
          <w:szCs w:val="28"/>
          <w:lang w:val="pl-PL"/>
        </w:rPr>
        <w:t xml:space="preserve">do </w:t>
      </w:r>
      <w:r w:rsidRPr="004E78FE">
        <w:rPr>
          <w:rFonts w:ascii="Arial" w:hAnsi="Arial" w:cs="Arial"/>
          <w:color w:val="000000" w:themeColor="text1"/>
          <w:szCs w:val="28"/>
          <w:lang w:val="pl-PL"/>
        </w:rPr>
        <w:t>szyb zespolonych – w konsekwentny rozwój technologiczny oraz dostarczanie wiarygodnych, potwierdzonych wewnętrzną walidacją wyników. Jako wyspecjalizowany dostawca systemów „ciepłej ramki”, firma od ponad 25 lat opracowuje rozwiązania dla energooszczędnych szyb zespolonych. Portfolio obejmuje nie tylko ramki dystansowe, lecz także technologie uzupełniające, takie jak Swisspacer Air do wyrównywania ciśnienia w szybach zespolonych. Uzupełnieniem są deklaracje środowiskowe produktu (EPD), które umożliwiają transparentną ocenę w coraz bardziej wymagającym otoczeniu regulacyjnym.</w:t>
      </w:r>
    </w:p>
    <w:p w14:paraId="5E9EC771" w14:textId="18ED181D" w:rsidR="004E78FE" w:rsidRPr="004E78FE" w:rsidRDefault="004E78FE" w:rsidP="004E78FE">
      <w:pPr>
        <w:pStyle w:val="Fliesstext"/>
        <w:rPr>
          <w:rFonts w:ascii="Arial" w:hAnsi="Arial" w:cs="Arial"/>
          <w:b/>
          <w:bCs/>
          <w:color w:val="000000" w:themeColor="text1"/>
          <w:szCs w:val="28"/>
          <w:lang w:val="pl-PL"/>
        </w:rPr>
      </w:pPr>
      <w:r w:rsidRPr="004E78FE">
        <w:rPr>
          <w:rFonts w:ascii="Arial" w:hAnsi="Arial" w:cs="Arial"/>
          <w:b/>
          <w:bCs/>
          <w:color w:val="000000" w:themeColor="text1"/>
          <w:szCs w:val="28"/>
          <w:lang w:val="pl-PL"/>
        </w:rPr>
        <w:t>Kompetencje w jednym miejscu</w:t>
      </w:r>
    </w:p>
    <w:p w14:paraId="0C561C36" w14:textId="34152E69" w:rsidR="004E78FE" w:rsidRPr="004E78FE" w:rsidRDefault="004E78FE" w:rsidP="004E78FE">
      <w:pPr>
        <w:pStyle w:val="Fliesstext"/>
        <w:rPr>
          <w:rFonts w:ascii="Arial" w:hAnsi="Arial" w:cs="Arial"/>
          <w:color w:val="000000" w:themeColor="text1"/>
          <w:szCs w:val="28"/>
          <w:lang w:val="pl-PL"/>
        </w:rPr>
      </w:pPr>
      <w:r w:rsidRPr="004E78FE">
        <w:rPr>
          <w:rFonts w:ascii="Arial" w:hAnsi="Arial" w:cs="Arial"/>
          <w:color w:val="000000" w:themeColor="text1"/>
          <w:szCs w:val="28"/>
          <w:lang w:val="pl-PL"/>
        </w:rPr>
        <w:t>Kluczowym elementem projektu jest przeniesienie centrum walidacji R&amp;D z Herzogenrath w Niemczech do Lengwil</w:t>
      </w:r>
      <w:r w:rsidR="00872E5F" w:rsidRPr="00653175">
        <w:rPr>
          <w:lang w:val="pl-PL"/>
        </w:rPr>
        <w:t xml:space="preserve"> </w:t>
      </w:r>
      <w:r w:rsidR="00872E5F" w:rsidRPr="00872E5F">
        <w:rPr>
          <w:rFonts w:ascii="Arial" w:hAnsi="Arial" w:cs="Arial"/>
          <w:color w:val="000000" w:themeColor="text1"/>
          <w:szCs w:val="28"/>
          <w:lang w:val="pl-PL"/>
        </w:rPr>
        <w:t>w Szwajcarii</w:t>
      </w:r>
      <w:r w:rsidRPr="004E78FE">
        <w:rPr>
          <w:rFonts w:ascii="Arial" w:hAnsi="Arial" w:cs="Arial"/>
          <w:color w:val="000000" w:themeColor="text1"/>
          <w:szCs w:val="28"/>
          <w:lang w:val="pl-PL"/>
        </w:rPr>
        <w:t>. Równolegle rozwijany jest lokalny dział jakości. Połączenie tych obszarów tworzy w szwajcarskiej siedzibie centralne zaplecze innowacyjne firmy. Krótsze ścieżki komunikacji usprawniają współpracę i pozwalają szybciej testować, weryfikować oraz wdrażać nowe rozwiązania.</w:t>
      </w:r>
    </w:p>
    <w:p w14:paraId="5E84F525" w14:textId="77777777" w:rsidR="004E78FE" w:rsidRPr="004E78FE" w:rsidRDefault="004E78FE" w:rsidP="004E78FE">
      <w:pPr>
        <w:pStyle w:val="Fliesstext"/>
        <w:rPr>
          <w:rFonts w:ascii="Arial" w:hAnsi="Arial" w:cs="Arial"/>
          <w:b/>
          <w:bCs/>
          <w:color w:val="000000" w:themeColor="text1"/>
          <w:szCs w:val="28"/>
          <w:lang w:val="pl-PL"/>
        </w:rPr>
      </w:pPr>
    </w:p>
    <w:p w14:paraId="5668858F" w14:textId="1DEF23F1" w:rsidR="004E78FE" w:rsidRPr="004E78FE" w:rsidRDefault="004E78FE" w:rsidP="004E78FE">
      <w:pPr>
        <w:pStyle w:val="Fliesstext"/>
        <w:rPr>
          <w:rFonts w:ascii="Arial" w:hAnsi="Arial" w:cs="Arial"/>
          <w:color w:val="000000" w:themeColor="text1"/>
          <w:szCs w:val="28"/>
          <w:lang w:val="pl-PL"/>
        </w:rPr>
      </w:pPr>
      <w:r w:rsidRPr="004E78FE">
        <w:rPr>
          <w:rFonts w:ascii="Arial" w:hAnsi="Arial" w:cs="Arial"/>
          <w:color w:val="000000" w:themeColor="text1"/>
          <w:szCs w:val="28"/>
          <w:lang w:val="pl-PL"/>
        </w:rPr>
        <w:lastRenderedPageBreak/>
        <w:t>Wymagania wobec komponentów stosowanych w szyb</w:t>
      </w:r>
      <w:r>
        <w:rPr>
          <w:rFonts w:ascii="Arial" w:hAnsi="Arial" w:cs="Arial"/>
          <w:color w:val="000000" w:themeColor="text1"/>
          <w:szCs w:val="28"/>
          <w:lang w:val="pl-PL"/>
        </w:rPr>
        <w:t>ach</w:t>
      </w:r>
      <w:r w:rsidRPr="004E78FE">
        <w:rPr>
          <w:rFonts w:ascii="Arial" w:hAnsi="Arial" w:cs="Arial"/>
          <w:color w:val="000000" w:themeColor="text1"/>
          <w:szCs w:val="28"/>
          <w:lang w:val="pl-PL"/>
        </w:rPr>
        <w:t xml:space="preserve"> zespolonych stale rosną – zarówno pod względem technicznym, jak i w obszarze zrównoważonego rozwoju oraz dokumentacji produktowej. Dlatego ścisłe powiązanie rozwoju i walidacji ma dziś kluczowe znaczenie.</w:t>
      </w:r>
    </w:p>
    <w:p w14:paraId="02D8A9CD" w14:textId="77777777" w:rsidR="004E78FE" w:rsidRPr="004E78FE" w:rsidRDefault="004E78FE" w:rsidP="004E78FE">
      <w:pPr>
        <w:pStyle w:val="Fliesstext"/>
        <w:rPr>
          <w:rFonts w:ascii="Arial" w:hAnsi="Arial" w:cs="Arial"/>
          <w:color w:val="000000" w:themeColor="text1"/>
          <w:szCs w:val="28"/>
          <w:lang w:val="pl-PL"/>
        </w:rPr>
      </w:pPr>
      <w:r w:rsidRPr="004E78FE">
        <w:rPr>
          <w:rFonts w:ascii="Arial" w:hAnsi="Arial" w:cs="Arial"/>
          <w:color w:val="000000" w:themeColor="text1"/>
          <w:szCs w:val="28"/>
          <w:lang w:val="pl-PL"/>
        </w:rPr>
        <w:t>„</w:t>
      </w:r>
      <w:r w:rsidRPr="004E78FE">
        <w:rPr>
          <w:rFonts w:ascii="Arial" w:hAnsi="Arial" w:cs="Arial"/>
          <w:i/>
          <w:iCs/>
          <w:color w:val="000000" w:themeColor="text1"/>
          <w:szCs w:val="28"/>
          <w:lang w:val="pl-PL"/>
        </w:rPr>
        <w:t>Dzięki Centrum Technologicznemu wzmacniamy naszą siedzibę jako główny ośrodek rozwoju i innowacji</w:t>
      </w:r>
      <w:r w:rsidRPr="004E78FE">
        <w:rPr>
          <w:rFonts w:ascii="Arial" w:hAnsi="Arial" w:cs="Arial"/>
          <w:color w:val="000000" w:themeColor="text1"/>
          <w:szCs w:val="28"/>
          <w:lang w:val="pl-PL"/>
        </w:rPr>
        <w:t>” – mówi Matthias Bach, CEO Swisspacer. „</w:t>
      </w:r>
      <w:r w:rsidRPr="004E78FE">
        <w:rPr>
          <w:rFonts w:ascii="Arial" w:hAnsi="Arial" w:cs="Arial"/>
          <w:i/>
          <w:iCs/>
          <w:color w:val="000000" w:themeColor="text1"/>
          <w:szCs w:val="28"/>
          <w:lang w:val="pl-PL"/>
        </w:rPr>
        <w:t>Skupienie kompetencji i zasobów w Lengwil to wyraźny sygnał naszego przywiązania do szwajcarskich korzeni oraz konsekwentnego budowania silnego zaplecza innowacyjnego.”</w:t>
      </w:r>
    </w:p>
    <w:p w14:paraId="33D78AA9" w14:textId="77777777" w:rsidR="004E78FE" w:rsidRPr="004E78FE" w:rsidRDefault="004E78FE" w:rsidP="004E78FE">
      <w:pPr>
        <w:pStyle w:val="Fliesstext"/>
        <w:rPr>
          <w:rFonts w:ascii="Arial" w:hAnsi="Arial" w:cs="Arial"/>
          <w:b/>
          <w:bCs/>
          <w:color w:val="000000" w:themeColor="text1"/>
          <w:szCs w:val="28"/>
          <w:lang w:val="pl-PL"/>
        </w:rPr>
      </w:pPr>
      <w:r w:rsidRPr="004E78FE">
        <w:rPr>
          <w:rFonts w:ascii="Arial" w:hAnsi="Arial" w:cs="Arial"/>
          <w:b/>
          <w:bCs/>
          <w:color w:val="000000" w:themeColor="text1"/>
          <w:szCs w:val="28"/>
          <w:lang w:val="pl-PL"/>
        </w:rPr>
        <w:t>Szersze możliwości testowania</w:t>
      </w:r>
    </w:p>
    <w:p w14:paraId="6AF3C2AB" w14:textId="77777777" w:rsidR="004E78FE" w:rsidRPr="00C1136B" w:rsidRDefault="004E78FE" w:rsidP="004E78FE">
      <w:pPr>
        <w:pStyle w:val="Fliesstext"/>
        <w:rPr>
          <w:rFonts w:ascii="Arial" w:hAnsi="Arial" w:cs="Arial"/>
          <w:color w:val="000000" w:themeColor="text1"/>
          <w:szCs w:val="28"/>
          <w:lang w:val="pl-PL"/>
        </w:rPr>
      </w:pPr>
      <w:r w:rsidRPr="00C1136B">
        <w:rPr>
          <w:rFonts w:ascii="Arial" w:hAnsi="Arial" w:cs="Arial"/>
          <w:color w:val="000000" w:themeColor="text1"/>
          <w:szCs w:val="28"/>
          <w:lang w:val="pl-PL"/>
        </w:rPr>
        <w:t>Rozbudowa szczególnie wzmacnia możliwości szybkiej i rzetelnej oceny nowych materiałów oraz rozwiązań produktowych. „</w:t>
      </w:r>
      <w:r w:rsidRPr="00C1136B">
        <w:rPr>
          <w:rFonts w:ascii="Arial" w:hAnsi="Arial" w:cs="Arial"/>
          <w:i/>
          <w:iCs/>
          <w:color w:val="000000" w:themeColor="text1"/>
          <w:szCs w:val="28"/>
          <w:lang w:val="pl-PL"/>
        </w:rPr>
        <w:t>Dzięki większym możliwościom testowania i walidacji możemy znacznie szybciej oceniać właściwości i wydajność nowych koncepcji, prototypów i gotowych produktów. Od autorskich metod badawczych po walidację zgodną z normami – rozwój produktów wyraźnie przyspiesza, a jakość stale rośnie</w:t>
      </w:r>
      <w:r w:rsidRPr="00C1136B">
        <w:rPr>
          <w:rFonts w:ascii="Arial" w:hAnsi="Arial" w:cs="Arial"/>
          <w:color w:val="000000" w:themeColor="text1"/>
          <w:szCs w:val="28"/>
          <w:lang w:val="pl-PL"/>
        </w:rPr>
        <w:t>” – podkreśla Marie Guin, od 1 marca Dyrektor R&amp;D w Swisspacer. Wcześniej jako Innovation Partner R&amp;D przez lata współtworzyła kierunki rozwoju firmy; obecnie odpowiada również strategicznie za Centrum Technologiczne.</w:t>
      </w:r>
    </w:p>
    <w:p w14:paraId="5FFD853A" w14:textId="77777777" w:rsidR="004E78FE" w:rsidRPr="00C1136B" w:rsidRDefault="004E78FE" w:rsidP="004E78FE">
      <w:pPr>
        <w:pStyle w:val="Fliesstext"/>
        <w:rPr>
          <w:rFonts w:ascii="Arial" w:hAnsi="Arial" w:cs="Arial"/>
          <w:color w:val="000000" w:themeColor="text1"/>
          <w:szCs w:val="28"/>
          <w:lang w:val="pl-PL"/>
        </w:rPr>
      </w:pPr>
      <w:r w:rsidRPr="00C1136B">
        <w:rPr>
          <w:rFonts w:ascii="Arial" w:hAnsi="Arial" w:cs="Arial"/>
          <w:color w:val="000000" w:themeColor="text1"/>
          <w:szCs w:val="28"/>
          <w:lang w:val="pl-PL"/>
        </w:rPr>
        <w:t>Swisspacer podkreśla tym samym kluczową rolę badań i rozwoju jako siły napędowej innowacji oraz tworzenia rozwiązań odpowiadających potrzebom rynku. Za operacyjne zarządzanie Centrum Technologicznym odpowiada Dominik Göschl, który rozszerza swoją dotychczasową funkcję Production Managera. Posiada on szerokie doświadczenie w obszarze produkcji i optymalizacji działań w Swisspacer.</w:t>
      </w:r>
    </w:p>
    <w:p w14:paraId="3E7CC638" w14:textId="13140FAD" w:rsidR="004E78FE" w:rsidRPr="00C1136B" w:rsidRDefault="004E78FE" w:rsidP="004E78FE">
      <w:pPr>
        <w:pStyle w:val="Fliesstext"/>
        <w:rPr>
          <w:rFonts w:ascii="Arial" w:hAnsi="Arial" w:cs="Arial"/>
          <w:color w:val="000000" w:themeColor="text1"/>
          <w:szCs w:val="28"/>
          <w:lang w:val="pl-PL"/>
        </w:rPr>
      </w:pPr>
      <w:r w:rsidRPr="00C1136B">
        <w:rPr>
          <w:rFonts w:ascii="Arial" w:hAnsi="Arial" w:cs="Arial"/>
          <w:color w:val="000000" w:themeColor="text1"/>
          <w:szCs w:val="28"/>
          <w:lang w:val="pl-PL"/>
        </w:rPr>
        <w:t>Znaczenie tej inwestycji dla dalszego rozwoju R&amp;D widać także w rozbudowie struktur zarządzania projektami, szczególnie w obszarze inżynierii materiałowej. „</w:t>
      </w:r>
      <w:r w:rsidRPr="00C1136B">
        <w:rPr>
          <w:rFonts w:ascii="Arial" w:hAnsi="Arial" w:cs="Arial"/>
          <w:i/>
          <w:iCs/>
          <w:color w:val="000000" w:themeColor="text1"/>
          <w:szCs w:val="28"/>
          <w:lang w:val="pl-PL"/>
        </w:rPr>
        <w:t>Centrum Technologiczne usprawnia przejście od opracowania materiału do wdrożenia przemysłowego</w:t>
      </w:r>
      <w:r w:rsidRPr="00C1136B">
        <w:rPr>
          <w:rFonts w:ascii="Arial" w:hAnsi="Arial" w:cs="Arial"/>
          <w:color w:val="000000" w:themeColor="text1"/>
          <w:szCs w:val="28"/>
          <w:lang w:val="pl-PL"/>
        </w:rPr>
        <w:t>” – wyjaśnia Loris Buliard, Project Leader Materials Engineering. „</w:t>
      </w:r>
      <w:r w:rsidRPr="00C1136B">
        <w:rPr>
          <w:rFonts w:ascii="Arial" w:hAnsi="Arial" w:cs="Arial"/>
          <w:i/>
          <w:iCs/>
          <w:color w:val="000000" w:themeColor="text1"/>
          <w:szCs w:val="28"/>
          <w:lang w:val="pl-PL"/>
        </w:rPr>
        <w:t>Bliska współpraca zespołów pozwala szybciej wprowadzać kolejne udoskonalenia w oparciu o wspólne dane</w:t>
      </w:r>
      <w:r w:rsidRPr="00C1136B">
        <w:rPr>
          <w:rFonts w:ascii="Arial" w:hAnsi="Arial" w:cs="Arial"/>
          <w:color w:val="000000" w:themeColor="text1"/>
          <w:szCs w:val="28"/>
          <w:lang w:val="pl-PL"/>
        </w:rPr>
        <w:t>.”</w:t>
      </w:r>
    </w:p>
    <w:p w14:paraId="79BAA41C" w14:textId="53CD19E6" w:rsidR="00585CE2" w:rsidRPr="00C1136B" w:rsidRDefault="004E78FE" w:rsidP="004E78FE">
      <w:pPr>
        <w:pStyle w:val="Fliesstext"/>
        <w:rPr>
          <w:rFonts w:ascii="Arial" w:hAnsi="Arial" w:cs="Arial"/>
          <w:i/>
          <w:iCs/>
          <w:highlight w:val="yellow"/>
          <w:lang w:val="pl-PL"/>
        </w:rPr>
      </w:pPr>
      <w:r w:rsidRPr="00C1136B">
        <w:rPr>
          <w:rFonts w:ascii="Arial" w:hAnsi="Arial" w:cs="Arial"/>
          <w:color w:val="000000" w:themeColor="text1"/>
          <w:szCs w:val="28"/>
          <w:lang w:val="pl-PL"/>
        </w:rPr>
        <w:t>Swisspacer niedawno wprowadził na rynek Swisspacer Ultimate | Nyxé – nową generację produktów łączącą design i zrównoważony rozwój. W przygotowaniu są kolejne projekty. Rozbudowa Centrum Technologicznego stanowi fundament dalszych działań – w najbliższych miesiącach firma będzie systematycznie rozwijać możliwości oceny nowych materiałów, co przełoży się na jeszcze sprawniejsze wprowadzanie innowacji na rynek.</w:t>
      </w:r>
    </w:p>
    <w:p w14:paraId="37CFA959" w14:textId="77777777" w:rsidR="00585CE2" w:rsidRPr="004E78FE" w:rsidRDefault="00585CE2" w:rsidP="26BB590E">
      <w:pPr>
        <w:pStyle w:val="Fliesstext"/>
        <w:rPr>
          <w:rFonts w:ascii="Arial" w:hAnsi="Arial" w:cs="Arial"/>
          <w:i/>
          <w:iCs/>
          <w:highlight w:val="yellow"/>
          <w:lang w:val="pl-PL"/>
        </w:rPr>
      </w:pPr>
    </w:p>
    <w:p w14:paraId="0E203AD3" w14:textId="77777777" w:rsidR="00585CE2" w:rsidRPr="004E78FE" w:rsidRDefault="00585CE2" w:rsidP="26BB590E">
      <w:pPr>
        <w:pStyle w:val="Fliesstext"/>
        <w:rPr>
          <w:rFonts w:ascii="Arial" w:hAnsi="Arial" w:cs="Arial"/>
          <w:i/>
          <w:iCs/>
          <w:highlight w:val="yellow"/>
          <w:lang w:val="pl-PL"/>
        </w:rPr>
      </w:pPr>
    </w:p>
    <w:p w14:paraId="398BB36F" w14:textId="77777777" w:rsidR="00585CE2" w:rsidRDefault="00585CE2" w:rsidP="26BB590E">
      <w:pPr>
        <w:pStyle w:val="Fliesstext"/>
        <w:rPr>
          <w:rFonts w:ascii="Arial" w:hAnsi="Arial" w:cs="Arial"/>
          <w:i/>
          <w:iCs/>
          <w:highlight w:val="yellow"/>
          <w:lang w:val="pl-PL"/>
        </w:rPr>
      </w:pPr>
    </w:p>
    <w:p w14:paraId="5AB783D5" w14:textId="77777777" w:rsidR="00C1136B" w:rsidRDefault="00C1136B" w:rsidP="26BB590E">
      <w:pPr>
        <w:pStyle w:val="Fliesstext"/>
        <w:rPr>
          <w:rFonts w:ascii="Arial" w:hAnsi="Arial" w:cs="Arial"/>
          <w:i/>
          <w:iCs/>
          <w:highlight w:val="yellow"/>
          <w:lang w:val="pl-PL"/>
        </w:rPr>
      </w:pPr>
    </w:p>
    <w:p w14:paraId="14BF46DC" w14:textId="77777777" w:rsidR="00C1136B" w:rsidRDefault="00C1136B" w:rsidP="26BB590E">
      <w:pPr>
        <w:pStyle w:val="Fliesstext"/>
        <w:rPr>
          <w:rFonts w:ascii="Arial" w:hAnsi="Arial" w:cs="Arial"/>
          <w:i/>
          <w:iCs/>
          <w:highlight w:val="yellow"/>
          <w:lang w:val="pl-PL"/>
        </w:rPr>
      </w:pPr>
    </w:p>
    <w:p w14:paraId="7F699345" w14:textId="77777777" w:rsidR="00C1136B" w:rsidRPr="004E78FE" w:rsidRDefault="00C1136B" w:rsidP="26BB590E">
      <w:pPr>
        <w:pStyle w:val="Fliesstext"/>
        <w:rPr>
          <w:rFonts w:ascii="Arial" w:hAnsi="Arial" w:cs="Arial"/>
          <w:i/>
          <w:iCs/>
          <w:highlight w:val="yellow"/>
          <w:lang w:val="pl-PL"/>
        </w:rPr>
      </w:pPr>
    </w:p>
    <w:p w14:paraId="65D30437" w14:textId="77777777" w:rsidR="00B8264E" w:rsidRPr="004E78FE" w:rsidRDefault="00B8264E" w:rsidP="26BB590E">
      <w:pPr>
        <w:pStyle w:val="Fliesstext"/>
        <w:rPr>
          <w:rFonts w:ascii="Arial" w:hAnsi="Arial" w:cs="Arial"/>
          <w:i/>
          <w:iCs/>
          <w:highlight w:val="yellow"/>
          <w:lang w:val="pl-PL"/>
        </w:rPr>
      </w:pPr>
    </w:p>
    <w:p w14:paraId="3CDF1FEF" w14:textId="52578C31" w:rsidR="00CC0D8C" w:rsidRPr="00C1136B" w:rsidRDefault="00C1136B" w:rsidP="26BB590E">
      <w:pPr>
        <w:pStyle w:val="Fliesstext"/>
        <w:rPr>
          <w:rFonts w:ascii="Arial" w:hAnsi="Arial" w:cs="Arial"/>
          <w:i/>
          <w:iCs/>
          <w:lang w:val="pl-PL"/>
        </w:rPr>
      </w:pPr>
      <w:r w:rsidRPr="00C1136B">
        <w:rPr>
          <w:rFonts w:ascii="Arial" w:hAnsi="Arial" w:cs="Arial"/>
          <w:i/>
          <w:iCs/>
          <w:lang w:val="pl-PL"/>
        </w:rPr>
        <w:lastRenderedPageBreak/>
        <w:t>Długość tekstu:</w:t>
      </w:r>
      <w:r w:rsidR="008F62D0" w:rsidRPr="00C1136B">
        <w:rPr>
          <w:rFonts w:ascii="Arial" w:hAnsi="Arial" w:cs="Arial"/>
          <w:i/>
          <w:iCs/>
          <w:lang w:val="pl-PL"/>
        </w:rPr>
        <w:t xml:space="preserve"> </w:t>
      </w:r>
      <w:r w:rsidRPr="00C1136B">
        <w:rPr>
          <w:rFonts w:ascii="Arial" w:hAnsi="Arial" w:cs="Arial"/>
          <w:i/>
          <w:iCs/>
          <w:lang w:val="pl-PL"/>
        </w:rPr>
        <w:t>41</w:t>
      </w:r>
      <w:r w:rsidR="00653175">
        <w:rPr>
          <w:rFonts w:ascii="Arial" w:hAnsi="Arial" w:cs="Arial"/>
          <w:i/>
          <w:iCs/>
          <w:lang w:val="pl-PL"/>
        </w:rPr>
        <w:t>23</w:t>
      </w:r>
      <w:r w:rsidRPr="00C1136B">
        <w:rPr>
          <w:rFonts w:ascii="Arial" w:hAnsi="Arial" w:cs="Arial"/>
          <w:i/>
          <w:iCs/>
          <w:lang w:val="pl-PL"/>
        </w:rPr>
        <w:t xml:space="preserve"> znaków ze spacjami</w:t>
      </w:r>
      <w:r w:rsidR="00CC0D8C" w:rsidRPr="00C1136B">
        <w:rPr>
          <w:rFonts w:ascii="Arial" w:hAnsi="Arial" w:cs="Arial"/>
          <w:i/>
          <w:iCs/>
          <w:lang w:val="pl-PL"/>
        </w:rPr>
        <w:t xml:space="preserve"> </w:t>
      </w:r>
    </w:p>
    <w:p w14:paraId="4BB2C263" w14:textId="5CF5D4AE" w:rsidR="00042455" w:rsidRPr="00C1136B" w:rsidRDefault="00042455" w:rsidP="26BB590E">
      <w:pPr>
        <w:rPr>
          <w:rFonts w:ascii="Arial" w:hAnsi="Arial" w:cs="Arial"/>
          <w:lang w:val="pl-PL"/>
        </w:rPr>
      </w:pPr>
    </w:p>
    <w:p w14:paraId="4C05E476" w14:textId="77777777" w:rsidR="00042455" w:rsidRPr="00C1136B" w:rsidRDefault="00042455" w:rsidP="00A20AAF">
      <w:pPr>
        <w:rPr>
          <w:rFonts w:ascii="Arial" w:hAnsi="Arial" w:cs="Arial"/>
          <w:lang w:val="pl-PL"/>
        </w:rPr>
      </w:pPr>
    </w:p>
    <w:p w14:paraId="76CA6784" w14:textId="17F25C90" w:rsidR="00A20AAF" w:rsidRPr="00C1136B" w:rsidRDefault="00C1136B" w:rsidP="00A20AAF">
      <w:pPr>
        <w:rPr>
          <w:rFonts w:ascii="Arial" w:hAnsi="Arial" w:cs="Arial"/>
          <w:lang w:val="pl-PL"/>
        </w:rPr>
      </w:pPr>
      <w:r w:rsidRPr="00C1136B">
        <w:rPr>
          <w:rFonts w:ascii="Arial" w:hAnsi="Arial" w:cs="Arial"/>
          <w:lang w:val="pl-PL"/>
        </w:rPr>
        <w:t>Więcej info</w:t>
      </w:r>
      <w:r>
        <w:rPr>
          <w:rFonts w:ascii="Arial" w:hAnsi="Arial" w:cs="Arial"/>
          <w:lang w:val="pl-PL"/>
        </w:rPr>
        <w:t>rmacji na</w:t>
      </w:r>
      <w:r w:rsidR="00A20AAF">
        <w:fldChar w:fldCharType="begin"/>
      </w:r>
      <w:r w:rsidR="00A20AAF" w:rsidRPr="00102D61">
        <w:rPr>
          <w:lang w:val="pl-PL"/>
        </w:rPr>
        <w:instrText>HYPERLINK "https://www.swisspacer.com"</w:instrText>
      </w:r>
      <w:r w:rsidR="00A20AAF">
        <w:fldChar w:fldCharType="separate"/>
      </w:r>
      <w:r w:rsidR="00A20AAF" w:rsidRPr="00C1136B">
        <w:rPr>
          <w:rStyle w:val="Hyperlink"/>
          <w:rFonts w:ascii="Arial" w:hAnsi="Arial" w:cs="Arial"/>
          <w:lang w:val="pl-PL"/>
        </w:rPr>
        <w:t xml:space="preserve"> www.swisspacer.com</w:t>
      </w:r>
      <w:r w:rsidR="00A20AAF">
        <w:fldChar w:fldCharType="end"/>
      </w:r>
    </w:p>
    <w:p w14:paraId="4DF23B8C" w14:textId="3A1892D8" w:rsidR="00A20AAF" w:rsidRPr="00C1136B" w:rsidRDefault="00C1136B" w:rsidP="00A20AAF">
      <w:pPr>
        <w:rPr>
          <w:rFonts w:ascii="Arial" w:hAnsi="Arial" w:cs="Arial"/>
          <w:lang w:val="pl-PL"/>
        </w:rPr>
      </w:pPr>
      <w:r w:rsidRPr="00C1136B">
        <w:rPr>
          <w:rFonts w:ascii="Arial" w:hAnsi="Arial" w:cs="Arial"/>
          <w:lang w:val="pl-PL"/>
        </w:rPr>
        <w:t>Tekst i zdjęcia można pobrać tutaj</w:t>
      </w:r>
      <w:r w:rsidR="00A20AAF" w:rsidRPr="00C1136B">
        <w:rPr>
          <w:rFonts w:ascii="Arial" w:hAnsi="Arial" w:cs="Arial"/>
          <w:lang w:val="pl-PL"/>
        </w:rPr>
        <w:t>:</w:t>
      </w:r>
    </w:p>
    <w:p w14:paraId="5B062648" w14:textId="0CE61875" w:rsidR="00876B18" w:rsidRDefault="00653175" w:rsidP="003B4080">
      <w:pPr>
        <w:rPr>
          <w:lang w:val="pl-PL"/>
        </w:rPr>
      </w:pPr>
      <w:hyperlink r:id="rId11" w:history="1">
        <w:r w:rsidRPr="00C729B0">
          <w:rPr>
            <w:rStyle w:val="Hyperlink"/>
            <w:lang w:val="pl-PL"/>
          </w:rPr>
          <w:t>https://www.swisspacer.com/pl/informacja-prasowa-technoloigy-center-ch</w:t>
        </w:r>
      </w:hyperlink>
    </w:p>
    <w:p w14:paraId="543FC5E9" w14:textId="77777777" w:rsidR="00653175" w:rsidRPr="00653175" w:rsidRDefault="00653175" w:rsidP="003B4080">
      <w:pPr>
        <w:rPr>
          <w:rFonts w:ascii="Arial" w:hAnsi="Arial" w:cs="Arial"/>
          <w:lang w:val="pl-PL"/>
        </w:rPr>
      </w:pPr>
    </w:p>
    <w:p w14:paraId="7D80FBFA" w14:textId="77777777" w:rsidR="00976B75" w:rsidRPr="005E7312" w:rsidRDefault="003B4080" w:rsidP="00A20AAF">
      <w:pPr>
        <w:rPr>
          <w:rFonts w:ascii="Arial" w:hAnsi="Arial" w:cs="Arial"/>
        </w:rPr>
      </w:pPr>
      <w:r w:rsidRPr="005E7312">
        <w:rPr>
          <w:rFonts w:ascii="Arial" w:hAnsi="Arial" w:cs="Arial"/>
          <w:noProof/>
          <w:lang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718C2AB5" w14:textId="77777777" w:rsidR="00335412" w:rsidRPr="00D667B4" w:rsidRDefault="00335412" w:rsidP="00335412">
                            <w:pPr>
                              <w:spacing w:line="276" w:lineRule="auto"/>
                              <w:rPr>
                                <w:rFonts w:ascii="Elza Light" w:hAnsi="Elza Light"/>
                                <w:color w:val="000000"/>
                                <w:lang w:val="pl-PL"/>
                              </w:rPr>
                            </w:pPr>
                            <w:r w:rsidRPr="00B10793">
                              <w:rPr>
                                <w:rFonts w:asciiTheme="majorHAnsi" w:hAnsiTheme="majorHAnsi"/>
                                <w:color w:val="000000"/>
                                <w:lang w:val="pl-PL"/>
                              </w:rPr>
                              <w:t>O</w:t>
                            </w:r>
                            <w:r w:rsidRPr="00D667B4">
                              <w:rPr>
                                <w:rFonts w:ascii="Elza Light" w:hAnsi="Elza Light"/>
                                <w:color w:val="000000"/>
                                <w:lang w:val="pl-PL"/>
                              </w:rPr>
                              <w:t xml:space="preserve"> </w:t>
                            </w:r>
                            <w:r w:rsidRPr="00D667B4">
                              <w:rPr>
                                <w:rFonts w:ascii="Elza Semibold" w:hAnsi="Elza Semibold"/>
                                <w:color w:val="000000"/>
                                <w:lang w:val="pl-PL"/>
                              </w:rPr>
                              <w:t>Swisspacer</w:t>
                            </w:r>
                          </w:p>
                          <w:p w14:paraId="294F597E" w14:textId="77777777" w:rsidR="00335412" w:rsidRPr="00D667B4" w:rsidRDefault="00335412" w:rsidP="00335412">
                            <w:pPr>
                              <w:spacing w:line="276" w:lineRule="auto"/>
                              <w:rPr>
                                <w:rFonts w:ascii="Elza Light" w:hAnsi="Elza Light"/>
                                <w:color w:val="000000"/>
                                <w:lang w:val="pl-PL"/>
                              </w:rPr>
                            </w:pPr>
                            <w:r w:rsidRPr="00D667B4">
                              <w:rPr>
                                <w:rFonts w:ascii="Elza Light" w:hAnsi="Elza Light"/>
                                <w:color w:val="000000"/>
                                <w:lang w:val="pl-PL"/>
                              </w:rPr>
                              <w:t>Swisspacer opracowuje i produkuje rozwiązania w zakresie komponentów do szyb zespolonych – od ciepłych ramek dystansowych i rozwiązań szprosowych, poprzez technologie uzupełniające, takie jak Swisspacer Air, aż po usługi zwiększające efektywność procesów produkcji szyb zespolonych. Produkty łączą w sobie wysoką wydajność techniczną z now</w:t>
                            </w:r>
                            <w:r>
                              <w:rPr>
                                <w:rFonts w:ascii="Elza Light" w:hAnsi="Elza Light"/>
                                <w:color w:val="000000"/>
                                <w:lang w:val="pl-PL"/>
                              </w:rPr>
                              <w:t>o</w:t>
                            </w:r>
                            <w:r w:rsidRPr="00D667B4">
                              <w:rPr>
                                <w:rFonts w:ascii="Elza Light" w:hAnsi="Elza Light"/>
                                <w:color w:val="000000"/>
                                <w:lang w:val="pl-PL"/>
                              </w:rPr>
                              <w:t>czesnym wzornictwem i przyczyniają się do</w:t>
                            </w:r>
                            <w:r>
                              <w:rPr>
                                <w:rFonts w:ascii="Elza Light" w:hAnsi="Elza Light"/>
                                <w:color w:val="000000"/>
                                <w:lang w:val="pl-PL"/>
                              </w:rPr>
                              <w:t xml:space="preserve"> poprawy</w:t>
                            </w:r>
                            <w:r w:rsidRPr="00D667B4">
                              <w:rPr>
                                <w:rFonts w:ascii="Elza Light" w:hAnsi="Elza Light"/>
                                <w:color w:val="000000"/>
                                <w:lang w:val="pl-PL"/>
                              </w:rPr>
                              <w:t xml:space="preserve"> efektywności energetycznej, komfortu mieszkania i trwałości nowoczesnych budynków.</w:t>
                            </w:r>
                          </w:p>
                          <w:p w14:paraId="6428F470" w14:textId="77777777" w:rsidR="00335412" w:rsidRPr="00D667B4" w:rsidRDefault="00335412" w:rsidP="00335412">
                            <w:pPr>
                              <w:spacing w:line="276" w:lineRule="auto"/>
                              <w:rPr>
                                <w:rFonts w:ascii="Elza Light" w:hAnsi="Elza Light"/>
                                <w:color w:val="000000"/>
                                <w:lang w:val="pl-PL"/>
                              </w:rPr>
                            </w:pPr>
                            <w:r w:rsidRPr="00D667B4">
                              <w:rPr>
                                <w:rFonts w:ascii="Elza Light" w:hAnsi="Elza Light"/>
                                <w:color w:val="000000"/>
                                <w:lang w:val="pl-PL"/>
                              </w:rPr>
                              <w:t>Zrównoważony rozwój jest integralną częścią rozwoju produktów w Swisspacer. Widać to między innymi w produkcie Swisspacer Ultimate | Nyxé – całkowicie czarnej ramce z 33% zawartością materiałów pochodzących z recyklingu. Aby zapewnić przejrzystość oceny zrównoważonego rozwoju, Swisspacer udostępnia deklaracje środowiskowe produktów (EPD) zgodnie z normą EN 15804+A2 dla całego cyklu życia („od kołyski do grobu”).</w:t>
                            </w:r>
                          </w:p>
                          <w:p w14:paraId="12365956" w14:textId="77777777" w:rsidR="00335412" w:rsidRPr="00D667B4" w:rsidRDefault="00335412" w:rsidP="00335412">
                            <w:pPr>
                              <w:spacing w:line="276" w:lineRule="auto"/>
                              <w:rPr>
                                <w:rFonts w:ascii="Elza Light" w:hAnsi="Elza Light"/>
                                <w:color w:val="000000"/>
                                <w:lang w:val="pl-PL"/>
                              </w:rPr>
                            </w:pPr>
                            <w:r w:rsidRPr="00D667B4">
                              <w:rPr>
                                <w:rFonts w:ascii="Elza Light" w:hAnsi="Elza Light"/>
                                <w:color w:val="000000"/>
                                <w:lang w:val="pl-PL"/>
                              </w:rPr>
                              <w:t>Firma Swisspacer została założona w 1998 roku i jest częścią grupy Saint-Gobain. Siedziba główna znajduje się w Szwajcarii.</w:t>
                            </w:r>
                          </w:p>
                          <w:p w14:paraId="7B7BF2E1" w14:textId="47A1EBC4" w:rsidR="00DC447B" w:rsidRPr="00335412" w:rsidRDefault="00335412" w:rsidP="00335412">
                            <w:pPr>
                              <w:spacing w:line="276" w:lineRule="auto"/>
                              <w:rPr>
                                <w:rStyle w:val="Semibold"/>
                                <w:color w:val="000000"/>
                                <w:lang w:val="pl-PL"/>
                              </w:rPr>
                            </w:pPr>
                            <w:r w:rsidRPr="00B10793">
                              <w:rPr>
                                <w:rFonts w:asciiTheme="majorHAnsi" w:hAnsiTheme="majorHAnsi"/>
                                <w:color w:val="000000"/>
                                <w:lang w:val="pl-PL"/>
                              </w:rPr>
                              <w:t>Szwajcarskie korzenie. Globalny charakter.</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718C2AB5" w14:textId="77777777" w:rsidR="00335412" w:rsidRPr="00D667B4" w:rsidRDefault="00335412" w:rsidP="00335412">
                      <w:pPr>
                        <w:spacing w:line="276" w:lineRule="auto"/>
                        <w:rPr>
                          <w:rFonts w:ascii="Elza Light" w:hAnsi="Elza Light"/>
                          <w:color w:val="000000"/>
                          <w:lang w:val="pl-PL"/>
                        </w:rPr>
                      </w:pPr>
                      <w:r w:rsidRPr="00B10793">
                        <w:rPr>
                          <w:rFonts w:asciiTheme="majorHAnsi" w:hAnsiTheme="majorHAnsi"/>
                          <w:color w:val="000000"/>
                          <w:lang w:val="pl-PL"/>
                        </w:rPr>
                        <w:t>O</w:t>
                      </w:r>
                      <w:r w:rsidRPr="00D667B4">
                        <w:rPr>
                          <w:rFonts w:ascii="Elza Light" w:hAnsi="Elza Light"/>
                          <w:color w:val="000000"/>
                          <w:lang w:val="pl-PL"/>
                        </w:rPr>
                        <w:t xml:space="preserve"> </w:t>
                      </w:r>
                      <w:r w:rsidRPr="00D667B4">
                        <w:rPr>
                          <w:rFonts w:ascii="Elza Semibold" w:hAnsi="Elza Semibold"/>
                          <w:color w:val="000000"/>
                          <w:lang w:val="pl-PL"/>
                        </w:rPr>
                        <w:t>Swisspacer</w:t>
                      </w:r>
                    </w:p>
                    <w:p w14:paraId="294F597E" w14:textId="77777777" w:rsidR="00335412" w:rsidRPr="00D667B4" w:rsidRDefault="00335412" w:rsidP="00335412">
                      <w:pPr>
                        <w:spacing w:line="276" w:lineRule="auto"/>
                        <w:rPr>
                          <w:rFonts w:ascii="Elza Light" w:hAnsi="Elza Light"/>
                          <w:color w:val="000000"/>
                          <w:lang w:val="pl-PL"/>
                        </w:rPr>
                      </w:pPr>
                      <w:r w:rsidRPr="00D667B4">
                        <w:rPr>
                          <w:rFonts w:ascii="Elza Light" w:hAnsi="Elza Light"/>
                          <w:color w:val="000000"/>
                          <w:lang w:val="pl-PL"/>
                        </w:rPr>
                        <w:t xml:space="preserve">Swisspacer opracowuje i produkuje rozwiązania w zakresie komponentów do szyb zespolonych – od ciepłych ramek dystansowych i rozwiązań szprosowych, poprzez technologie uzupełniające, takie jak Swisspacer </w:t>
                      </w:r>
                      <w:proofErr w:type="spellStart"/>
                      <w:r w:rsidRPr="00D667B4">
                        <w:rPr>
                          <w:rFonts w:ascii="Elza Light" w:hAnsi="Elza Light"/>
                          <w:color w:val="000000"/>
                          <w:lang w:val="pl-PL"/>
                        </w:rPr>
                        <w:t>Air</w:t>
                      </w:r>
                      <w:proofErr w:type="spellEnd"/>
                      <w:r w:rsidRPr="00D667B4">
                        <w:rPr>
                          <w:rFonts w:ascii="Elza Light" w:hAnsi="Elza Light"/>
                          <w:color w:val="000000"/>
                          <w:lang w:val="pl-PL"/>
                        </w:rPr>
                        <w:t>, aż po usługi zwiększające efektywność procesów produkcji szyb zespolonych. Produkty łączą w sobie wysoką wydajność techniczną z now</w:t>
                      </w:r>
                      <w:r>
                        <w:rPr>
                          <w:rFonts w:ascii="Elza Light" w:hAnsi="Elza Light"/>
                          <w:color w:val="000000"/>
                          <w:lang w:val="pl-PL"/>
                        </w:rPr>
                        <w:t>o</w:t>
                      </w:r>
                      <w:r w:rsidRPr="00D667B4">
                        <w:rPr>
                          <w:rFonts w:ascii="Elza Light" w:hAnsi="Elza Light"/>
                          <w:color w:val="000000"/>
                          <w:lang w:val="pl-PL"/>
                        </w:rPr>
                        <w:t>czesnym wzornictwem i przyczyniają się do</w:t>
                      </w:r>
                      <w:r>
                        <w:rPr>
                          <w:rFonts w:ascii="Elza Light" w:hAnsi="Elza Light"/>
                          <w:color w:val="000000"/>
                          <w:lang w:val="pl-PL"/>
                        </w:rPr>
                        <w:t xml:space="preserve"> poprawy</w:t>
                      </w:r>
                      <w:r w:rsidRPr="00D667B4">
                        <w:rPr>
                          <w:rFonts w:ascii="Elza Light" w:hAnsi="Elza Light"/>
                          <w:color w:val="000000"/>
                          <w:lang w:val="pl-PL"/>
                        </w:rPr>
                        <w:t xml:space="preserve"> efektywności energetycznej, komfortu mieszkania i trwałości nowoczesnych budynków.</w:t>
                      </w:r>
                    </w:p>
                    <w:p w14:paraId="6428F470" w14:textId="77777777" w:rsidR="00335412" w:rsidRPr="00D667B4" w:rsidRDefault="00335412" w:rsidP="00335412">
                      <w:pPr>
                        <w:spacing w:line="276" w:lineRule="auto"/>
                        <w:rPr>
                          <w:rFonts w:ascii="Elza Light" w:hAnsi="Elza Light"/>
                          <w:color w:val="000000"/>
                          <w:lang w:val="pl-PL"/>
                        </w:rPr>
                      </w:pPr>
                      <w:r w:rsidRPr="00D667B4">
                        <w:rPr>
                          <w:rFonts w:ascii="Elza Light" w:hAnsi="Elza Light"/>
                          <w:color w:val="000000"/>
                          <w:lang w:val="pl-PL"/>
                        </w:rPr>
                        <w:t xml:space="preserve">Zrównoważony rozwój jest integralną częścią rozwoju produktów w Swisspacer. Widać to między innymi w produkcie Swisspacer Ultimate | </w:t>
                      </w:r>
                      <w:proofErr w:type="spellStart"/>
                      <w:r w:rsidRPr="00D667B4">
                        <w:rPr>
                          <w:rFonts w:ascii="Elza Light" w:hAnsi="Elza Light"/>
                          <w:color w:val="000000"/>
                          <w:lang w:val="pl-PL"/>
                        </w:rPr>
                        <w:t>Nyxé</w:t>
                      </w:r>
                      <w:proofErr w:type="spellEnd"/>
                      <w:r w:rsidRPr="00D667B4">
                        <w:rPr>
                          <w:rFonts w:ascii="Elza Light" w:hAnsi="Elza Light"/>
                          <w:color w:val="000000"/>
                          <w:lang w:val="pl-PL"/>
                        </w:rPr>
                        <w:t xml:space="preserve"> – całkowicie czarnej ramce z 33% zawartością materiałów pochodzących z recyklingu. Aby zapewnić przejrzystość oceny zrównoważonego rozwoju, Swisspacer udostępnia deklaracje środowiskowe produktów (EPD) zgodnie z normą EN 15804+A2 dla całego cyklu życia („od kołyski do grobu”).</w:t>
                      </w:r>
                    </w:p>
                    <w:p w14:paraId="12365956" w14:textId="77777777" w:rsidR="00335412" w:rsidRPr="00D667B4" w:rsidRDefault="00335412" w:rsidP="00335412">
                      <w:pPr>
                        <w:spacing w:line="276" w:lineRule="auto"/>
                        <w:rPr>
                          <w:rFonts w:ascii="Elza Light" w:hAnsi="Elza Light"/>
                          <w:color w:val="000000"/>
                          <w:lang w:val="pl-PL"/>
                        </w:rPr>
                      </w:pPr>
                      <w:r w:rsidRPr="00D667B4">
                        <w:rPr>
                          <w:rFonts w:ascii="Elza Light" w:hAnsi="Elza Light"/>
                          <w:color w:val="000000"/>
                          <w:lang w:val="pl-PL"/>
                        </w:rPr>
                        <w:t>Firma Swisspacer została założona w 1998 roku i jest częścią grupy Saint-Gobain. Siedziba główna znajduje się w Szwajcarii.</w:t>
                      </w:r>
                    </w:p>
                    <w:p w14:paraId="7B7BF2E1" w14:textId="47A1EBC4" w:rsidR="00DC447B" w:rsidRPr="00335412" w:rsidRDefault="00335412" w:rsidP="00335412">
                      <w:pPr>
                        <w:spacing w:line="276" w:lineRule="auto"/>
                        <w:rPr>
                          <w:rStyle w:val="Semibold"/>
                          <w:color w:val="000000"/>
                          <w:lang w:val="pl-PL"/>
                        </w:rPr>
                      </w:pPr>
                      <w:r w:rsidRPr="00B10793">
                        <w:rPr>
                          <w:rFonts w:asciiTheme="majorHAnsi" w:hAnsiTheme="majorHAnsi"/>
                          <w:color w:val="000000"/>
                          <w:lang w:val="pl-PL"/>
                        </w:rPr>
                        <w:t>Szwajcarskie korzenie. Globalny charakter.</w:t>
                      </w:r>
                    </w:p>
                  </w:txbxContent>
                </v:textbox>
                <w10:anchorlock/>
              </v:shape>
            </w:pict>
          </mc:Fallback>
        </mc:AlternateContent>
      </w:r>
    </w:p>
    <w:p w14:paraId="11B11DF6" w14:textId="77777777" w:rsidR="00876B18" w:rsidRPr="005E7312" w:rsidRDefault="00876B18" w:rsidP="005B58A5">
      <w:pPr>
        <w:pStyle w:val="Pressestelle"/>
        <w:rPr>
          <w:rStyle w:val="Semibold"/>
          <w:rFonts w:ascii="Arial" w:hAnsi="Arial" w:cs="Arial"/>
        </w:rPr>
      </w:pPr>
    </w:p>
    <w:p w14:paraId="04B4CDEE" w14:textId="1AC0316E" w:rsidR="00D519AC" w:rsidRPr="00483D41" w:rsidRDefault="00C1136B" w:rsidP="005B58A5">
      <w:pPr>
        <w:pStyle w:val="Pressestelle"/>
        <w:rPr>
          <w:rStyle w:val="Semibold"/>
          <w:rFonts w:ascii="Arial" w:hAnsi="Arial" w:cs="Arial"/>
          <w:b/>
          <w:bCs/>
        </w:rPr>
      </w:pPr>
      <w:proofErr w:type="spellStart"/>
      <w:r>
        <w:rPr>
          <w:rStyle w:val="Semibold"/>
          <w:rFonts w:ascii="Arial" w:hAnsi="Arial" w:cs="Arial"/>
          <w:b/>
          <w:bCs/>
        </w:rPr>
        <w:t>Więcej</w:t>
      </w:r>
      <w:proofErr w:type="spellEnd"/>
      <w:r>
        <w:rPr>
          <w:rStyle w:val="Semibold"/>
          <w:rFonts w:ascii="Arial" w:hAnsi="Arial" w:cs="Arial"/>
          <w:b/>
          <w:bCs/>
        </w:rPr>
        <w:t xml:space="preserve"> </w:t>
      </w:r>
      <w:proofErr w:type="spellStart"/>
      <w:r>
        <w:rPr>
          <w:rStyle w:val="Semibold"/>
          <w:rFonts w:ascii="Arial" w:hAnsi="Arial" w:cs="Arial"/>
          <w:b/>
          <w:bCs/>
        </w:rPr>
        <w:t>informacji</w:t>
      </w:r>
      <w:proofErr w:type="spellEnd"/>
    </w:p>
    <w:p w14:paraId="274CDB5C" w14:textId="77777777" w:rsidR="00D519AC" w:rsidRPr="005E7312" w:rsidRDefault="009C46B4" w:rsidP="003046F6">
      <w:pPr>
        <w:spacing w:line="240" w:lineRule="auto"/>
        <w:rPr>
          <w:rFonts w:ascii="Arial" w:hAnsi="Arial" w:cs="Arial"/>
        </w:rPr>
      </w:pPr>
      <w:r w:rsidRPr="005E7312">
        <w:rPr>
          <w:rFonts w:ascii="Arial" w:hAnsi="Arial" w:cs="Arial"/>
        </w:rPr>
        <w:t xml:space="preserve">Swisspacer </w:t>
      </w:r>
      <w:proofErr w:type="spellStart"/>
      <w:r w:rsidR="00D519AC" w:rsidRPr="005E7312">
        <w:rPr>
          <w:rFonts w:ascii="Arial" w:hAnsi="Arial" w:cs="Arial"/>
        </w:rPr>
        <w:t>Vetrotech</w:t>
      </w:r>
      <w:proofErr w:type="spellEnd"/>
      <w:r w:rsidR="00D519AC" w:rsidRPr="005E7312">
        <w:rPr>
          <w:rFonts w:ascii="Arial" w:hAnsi="Arial" w:cs="Arial"/>
        </w:rPr>
        <w:t xml:space="preserve"> Saint-Gobain (International) AG</w:t>
      </w:r>
    </w:p>
    <w:p w14:paraId="4A881F3B" w14:textId="0DDC9173" w:rsidR="00D519AC" w:rsidRPr="005E7312" w:rsidRDefault="00C1136B" w:rsidP="003046F6">
      <w:pPr>
        <w:spacing w:line="240" w:lineRule="auto"/>
        <w:rPr>
          <w:rFonts w:ascii="Arial" w:hAnsi="Arial" w:cs="Arial"/>
        </w:rPr>
      </w:pPr>
      <w:r>
        <w:rPr>
          <w:rFonts w:ascii="Arial" w:hAnsi="Arial" w:cs="Arial"/>
        </w:rPr>
        <w:t>Kontakt</w:t>
      </w:r>
      <w:r w:rsidR="00D519AC" w:rsidRPr="005E7312">
        <w:rPr>
          <w:rFonts w:ascii="Arial" w:hAnsi="Arial" w:cs="Arial"/>
        </w:rPr>
        <w:t>: Katrin Lückhoff</w:t>
      </w:r>
    </w:p>
    <w:p w14:paraId="0E02BEAA" w14:textId="77777777" w:rsidR="00DC447B" w:rsidRPr="00102D61" w:rsidRDefault="00DC447B" w:rsidP="00DC447B">
      <w:pPr>
        <w:spacing w:line="240" w:lineRule="auto"/>
        <w:rPr>
          <w:rFonts w:ascii="Arial" w:hAnsi="Arial" w:cs="Arial"/>
          <w:lang w:val="it-IT"/>
        </w:rPr>
      </w:pPr>
      <w:r w:rsidRPr="00102D61">
        <w:rPr>
          <w:rFonts w:ascii="Arial" w:hAnsi="Arial" w:cs="Arial"/>
          <w:lang w:val="it-IT"/>
        </w:rPr>
        <w:t>Industriestrasse 8</w:t>
      </w:r>
    </w:p>
    <w:p w14:paraId="3B80F7F7" w14:textId="77777777" w:rsidR="00DC447B" w:rsidRPr="00102D61" w:rsidRDefault="00DC447B" w:rsidP="00DC447B">
      <w:pPr>
        <w:spacing w:line="240" w:lineRule="auto"/>
        <w:rPr>
          <w:rFonts w:ascii="Arial" w:hAnsi="Arial" w:cs="Arial"/>
          <w:lang w:val="it-IT"/>
        </w:rPr>
      </w:pPr>
      <w:r w:rsidRPr="00102D61">
        <w:rPr>
          <w:rFonts w:ascii="Arial" w:hAnsi="Arial" w:cs="Arial"/>
          <w:lang w:val="it-IT"/>
        </w:rPr>
        <w:t xml:space="preserve">CH-8574 </w:t>
      </w:r>
      <w:proofErr w:type="spellStart"/>
      <w:r w:rsidRPr="00102D61">
        <w:rPr>
          <w:rFonts w:ascii="Arial" w:hAnsi="Arial" w:cs="Arial"/>
          <w:lang w:val="it-IT"/>
        </w:rPr>
        <w:t>Lengwil</w:t>
      </w:r>
      <w:proofErr w:type="spellEnd"/>
    </w:p>
    <w:p w14:paraId="7D9BFB67" w14:textId="5446CF06" w:rsidR="00D519AC" w:rsidRPr="00102D61" w:rsidRDefault="00D519AC" w:rsidP="00DC447B">
      <w:pPr>
        <w:spacing w:line="240" w:lineRule="auto"/>
        <w:rPr>
          <w:rFonts w:ascii="Arial" w:hAnsi="Arial" w:cs="Arial"/>
          <w:lang w:val="it-IT"/>
        </w:rPr>
      </w:pPr>
      <w:r w:rsidRPr="00102D61">
        <w:rPr>
          <w:rFonts w:ascii="Arial" w:hAnsi="Arial" w:cs="Arial"/>
          <w:lang w:val="it-IT"/>
        </w:rPr>
        <w:t>katrin.lueckhoff@saint-gobain.com</w:t>
      </w:r>
    </w:p>
    <w:p w14:paraId="64089CAC" w14:textId="199FD622" w:rsidR="00B76C05" w:rsidRPr="005E7312" w:rsidRDefault="00885F78" w:rsidP="00487495">
      <w:pPr>
        <w:spacing w:line="240" w:lineRule="auto"/>
        <w:rPr>
          <w:rFonts w:ascii="Arial" w:hAnsi="Arial" w:cs="Arial"/>
        </w:rPr>
      </w:pPr>
      <w:hyperlink r:id="rId12" w:history="1">
        <w:r w:rsidRPr="005E7312">
          <w:rPr>
            <w:rStyle w:val="Hyperlink"/>
            <w:rFonts w:ascii="Arial" w:hAnsi="Arial" w:cs="Arial"/>
          </w:rPr>
          <w:t>www.swisspacer.com</w:t>
        </w:r>
      </w:hyperlink>
    </w:p>
    <w:p w14:paraId="6406A1A1" w14:textId="77777777" w:rsidR="00540CA3" w:rsidRDefault="00540CA3" w:rsidP="11E25E7D">
      <w:pPr>
        <w:tabs>
          <w:tab w:val="clear" w:pos="6096"/>
        </w:tabs>
        <w:spacing w:line="240" w:lineRule="auto"/>
        <w:rPr>
          <w:rFonts w:ascii="Arial" w:hAnsi="Arial" w:cs="Arial"/>
        </w:rPr>
      </w:pPr>
    </w:p>
    <w:p w14:paraId="04F17DF2" w14:textId="77777777" w:rsidR="00540CA3" w:rsidRDefault="00540CA3" w:rsidP="11E25E7D">
      <w:pPr>
        <w:tabs>
          <w:tab w:val="clear" w:pos="6096"/>
        </w:tabs>
        <w:spacing w:line="240" w:lineRule="auto"/>
        <w:rPr>
          <w:rFonts w:ascii="Arial" w:hAnsi="Arial" w:cs="Arial"/>
        </w:rPr>
      </w:pPr>
    </w:p>
    <w:p w14:paraId="2EC42A61" w14:textId="77777777" w:rsidR="00540CA3" w:rsidRDefault="00540CA3" w:rsidP="11E25E7D">
      <w:pPr>
        <w:tabs>
          <w:tab w:val="clear" w:pos="6096"/>
        </w:tabs>
        <w:spacing w:line="240" w:lineRule="auto"/>
        <w:rPr>
          <w:rFonts w:ascii="Arial" w:hAnsi="Arial" w:cs="Arial"/>
        </w:rPr>
      </w:pPr>
    </w:p>
    <w:p w14:paraId="659F033B" w14:textId="77777777" w:rsidR="00540CA3" w:rsidRDefault="00540CA3" w:rsidP="11E25E7D">
      <w:pPr>
        <w:tabs>
          <w:tab w:val="clear" w:pos="6096"/>
        </w:tabs>
        <w:spacing w:line="240" w:lineRule="auto"/>
        <w:rPr>
          <w:rFonts w:ascii="Arial" w:hAnsi="Arial" w:cs="Arial"/>
        </w:rPr>
      </w:pPr>
    </w:p>
    <w:p w14:paraId="16AAF2F7" w14:textId="77777777" w:rsidR="00540CA3" w:rsidRDefault="00540CA3" w:rsidP="11E25E7D">
      <w:pPr>
        <w:tabs>
          <w:tab w:val="clear" w:pos="6096"/>
        </w:tabs>
        <w:spacing w:line="240" w:lineRule="auto"/>
        <w:rPr>
          <w:rFonts w:ascii="Arial" w:hAnsi="Arial" w:cs="Arial"/>
        </w:rPr>
      </w:pPr>
    </w:p>
    <w:p w14:paraId="6F5ADB74" w14:textId="77777777" w:rsidR="00540CA3" w:rsidRDefault="00540CA3" w:rsidP="11E25E7D">
      <w:pPr>
        <w:tabs>
          <w:tab w:val="clear" w:pos="6096"/>
        </w:tabs>
        <w:spacing w:line="240" w:lineRule="auto"/>
        <w:rPr>
          <w:rFonts w:ascii="Arial" w:hAnsi="Arial" w:cs="Arial"/>
        </w:rPr>
      </w:pPr>
    </w:p>
    <w:p w14:paraId="5CF422E4" w14:textId="77777777" w:rsidR="00540CA3" w:rsidRDefault="00540CA3" w:rsidP="11E25E7D">
      <w:pPr>
        <w:tabs>
          <w:tab w:val="clear" w:pos="6096"/>
        </w:tabs>
        <w:spacing w:line="240" w:lineRule="auto"/>
        <w:rPr>
          <w:rFonts w:ascii="Arial" w:hAnsi="Arial" w:cs="Arial"/>
        </w:rPr>
      </w:pPr>
    </w:p>
    <w:p w14:paraId="37FCA587" w14:textId="77777777" w:rsidR="00585CE2" w:rsidRDefault="00585CE2" w:rsidP="11E25E7D">
      <w:pPr>
        <w:tabs>
          <w:tab w:val="clear" w:pos="6096"/>
        </w:tabs>
        <w:spacing w:line="240" w:lineRule="auto"/>
        <w:rPr>
          <w:rFonts w:ascii="Arial" w:hAnsi="Arial" w:cs="Arial"/>
          <w:b/>
          <w:bCs/>
        </w:rPr>
      </w:pPr>
    </w:p>
    <w:p w14:paraId="76DD8F50" w14:textId="77777777" w:rsidR="00585CE2" w:rsidRDefault="00585CE2" w:rsidP="11E25E7D">
      <w:pPr>
        <w:tabs>
          <w:tab w:val="clear" w:pos="6096"/>
        </w:tabs>
        <w:spacing w:line="240" w:lineRule="auto"/>
        <w:rPr>
          <w:rFonts w:ascii="Arial" w:hAnsi="Arial" w:cs="Arial"/>
          <w:b/>
          <w:bCs/>
        </w:rPr>
      </w:pPr>
    </w:p>
    <w:p w14:paraId="3D501455" w14:textId="77777777" w:rsidR="00585CE2" w:rsidRDefault="00585CE2" w:rsidP="11E25E7D">
      <w:pPr>
        <w:tabs>
          <w:tab w:val="clear" w:pos="6096"/>
        </w:tabs>
        <w:spacing w:line="240" w:lineRule="auto"/>
        <w:rPr>
          <w:rFonts w:ascii="Arial" w:hAnsi="Arial" w:cs="Arial"/>
          <w:b/>
          <w:bCs/>
        </w:rPr>
      </w:pPr>
    </w:p>
    <w:p w14:paraId="45B55C79" w14:textId="77777777" w:rsidR="003E59AA" w:rsidRDefault="003E59AA" w:rsidP="11E25E7D">
      <w:pPr>
        <w:tabs>
          <w:tab w:val="clear" w:pos="6096"/>
        </w:tabs>
        <w:spacing w:line="240" w:lineRule="auto"/>
        <w:rPr>
          <w:rFonts w:ascii="Arial" w:hAnsi="Arial" w:cs="Arial"/>
          <w:b/>
          <w:bCs/>
        </w:rPr>
      </w:pPr>
    </w:p>
    <w:p w14:paraId="42C3D9EB" w14:textId="07AAFCEA" w:rsidR="00885F78" w:rsidRPr="00540CA3" w:rsidRDefault="00EC5502" w:rsidP="11E25E7D">
      <w:pPr>
        <w:tabs>
          <w:tab w:val="clear" w:pos="6096"/>
        </w:tabs>
        <w:spacing w:line="240" w:lineRule="auto"/>
        <w:rPr>
          <w:rFonts w:ascii="Arial" w:hAnsi="Arial" w:cs="Arial"/>
          <w:b/>
          <w:bCs/>
        </w:rPr>
      </w:pPr>
      <w:proofErr w:type="spellStart"/>
      <w:r w:rsidRPr="00EC5502">
        <w:rPr>
          <w:rFonts w:ascii="Arial" w:hAnsi="Arial" w:cs="Arial"/>
          <w:b/>
          <w:bCs/>
        </w:rPr>
        <w:lastRenderedPageBreak/>
        <w:t>Zdjęcia</w:t>
      </w:r>
      <w:proofErr w:type="spellEnd"/>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5E7312" w14:paraId="3BF23E6C" w14:textId="77777777" w:rsidTr="4FA7A2F3">
        <w:tc>
          <w:tcPr>
            <w:tcW w:w="6810" w:type="dxa"/>
          </w:tcPr>
          <w:p w14:paraId="2FA7303C" w14:textId="6AEB5E0B" w:rsidR="00265E20" w:rsidRPr="005E7312" w:rsidRDefault="00265E20" w:rsidP="00265E20">
            <w:pPr>
              <w:rPr>
                <w:rFonts w:ascii="Arial" w:hAnsi="Arial" w:cs="Arial"/>
              </w:rPr>
            </w:pPr>
          </w:p>
        </w:tc>
      </w:tr>
      <w:tr w:rsidR="00AF40DE" w:rsidRPr="00540CA3" w14:paraId="75001BB2" w14:textId="77777777" w:rsidTr="4FA7A2F3">
        <w:tc>
          <w:tcPr>
            <w:tcW w:w="6810" w:type="dxa"/>
          </w:tcPr>
          <w:p w14:paraId="3624687A" w14:textId="77777777" w:rsidR="00FA4166" w:rsidRPr="005E7312" w:rsidRDefault="00FA4166" w:rsidP="00265E20">
            <w:pPr>
              <w:spacing w:after="60" w:line="240" w:lineRule="auto"/>
              <w:rPr>
                <w:rFonts w:ascii="Arial" w:hAnsi="Arial" w:cs="Arial"/>
                <w:color w:val="auto"/>
                <w:sz w:val="18"/>
              </w:rPr>
            </w:pPr>
          </w:p>
          <w:p w14:paraId="5E75915A" w14:textId="72C424B8" w:rsidR="00FA4166" w:rsidRPr="005E7312" w:rsidRDefault="00FA4166" w:rsidP="00FA4166">
            <w:pPr>
              <w:tabs>
                <w:tab w:val="clear" w:pos="6096"/>
                <w:tab w:val="left" w:pos="2370"/>
              </w:tabs>
              <w:rPr>
                <w:rFonts w:ascii="Arial" w:hAnsi="Arial" w:cs="Arial"/>
              </w:rPr>
            </w:pPr>
            <w:r w:rsidRPr="005E7312">
              <w:rPr>
                <w:rFonts w:ascii="Arial" w:hAnsi="Arial" w:cs="Arial"/>
                <w:noProof/>
              </w:rPr>
              <w:drawing>
                <wp:inline distT="0" distB="0" distL="0" distR="0" wp14:anchorId="201B2DE4" wp14:editId="39186A88">
                  <wp:extent cx="4017541" cy="2871755"/>
                  <wp:effectExtent l="0" t="0" r="2540"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3" cstate="screen">
                            <a:extLst>
                              <a:ext uri="{28A0092B-C50C-407E-A947-70E740481C1C}">
                                <a14:useLocalDpi xmlns:a14="http://schemas.microsoft.com/office/drawing/2010/main"/>
                              </a:ext>
                            </a:extLst>
                          </a:blip>
                          <a:stretch>
                            <a:fillRect/>
                          </a:stretch>
                        </pic:blipFill>
                        <pic:spPr>
                          <a:xfrm>
                            <a:off x="0" y="0"/>
                            <a:ext cx="4017541" cy="2871755"/>
                          </a:xfrm>
                          <a:prstGeom prst="rect">
                            <a:avLst/>
                          </a:prstGeom>
                        </pic:spPr>
                      </pic:pic>
                    </a:graphicData>
                  </a:graphic>
                </wp:inline>
              </w:drawing>
            </w:r>
          </w:p>
          <w:p w14:paraId="1EBA2D26" w14:textId="455B0E13" w:rsidR="00FC28E2" w:rsidRPr="00F71D6C" w:rsidRDefault="00F71D6C" w:rsidP="00265E20">
            <w:pPr>
              <w:spacing w:after="60" w:line="240" w:lineRule="auto"/>
              <w:rPr>
                <w:rFonts w:ascii="Arial" w:hAnsi="Arial" w:cs="Arial"/>
                <w:color w:val="auto"/>
                <w:sz w:val="18"/>
                <w:szCs w:val="18"/>
                <w:lang w:val="pl-PL"/>
              </w:rPr>
            </w:pPr>
            <w:r w:rsidRPr="00F71D6C">
              <w:rPr>
                <w:rFonts w:ascii="Arial" w:hAnsi="Arial" w:cs="Arial"/>
                <w:b/>
                <w:bCs/>
                <w:sz w:val="18"/>
                <w:lang w:val="pl-PL"/>
              </w:rPr>
              <w:t>Rysunek 1</w:t>
            </w:r>
            <w:r>
              <w:rPr>
                <w:rFonts w:ascii="Arial" w:hAnsi="Arial" w:cs="Arial"/>
                <w:b/>
                <w:bCs/>
                <w:sz w:val="18"/>
                <w:lang w:val="pl-PL"/>
              </w:rPr>
              <w:br/>
            </w:r>
            <w:r w:rsidRPr="00F71D6C">
              <w:rPr>
                <w:rFonts w:ascii="Arial" w:hAnsi="Arial" w:cs="Arial"/>
                <w:color w:val="auto"/>
                <w:sz w:val="18"/>
                <w:szCs w:val="18"/>
                <w:lang w:val="pl-PL"/>
              </w:rPr>
              <w:t>Centrum Technologiczne w Lengwil wzmacnia pozycję szwajcarskiej siedziby Swisspacer jako kluczowego ośrodka innowacji.</w:t>
            </w:r>
            <w:r w:rsidR="00FC12EA" w:rsidRPr="00F71D6C">
              <w:rPr>
                <w:rFonts w:ascii="Arial" w:hAnsi="Arial" w:cs="Arial"/>
                <w:color w:val="auto"/>
                <w:sz w:val="18"/>
                <w:szCs w:val="18"/>
                <w:lang w:val="pl-PL"/>
              </w:rPr>
              <w:br/>
            </w:r>
            <w:r w:rsidR="00EC5502" w:rsidRPr="00F71D6C">
              <w:rPr>
                <w:rFonts w:ascii="Arial" w:hAnsi="Arial" w:cs="Arial"/>
                <w:color w:val="auto"/>
                <w:sz w:val="18"/>
                <w:szCs w:val="18"/>
                <w:lang w:val="pl-PL"/>
              </w:rPr>
              <w:t>Fot.</w:t>
            </w:r>
            <w:r w:rsidR="00FA4166" w:rsidRPr="00F71D6C">
              <w:rPr>
                <w:rFonts w:ascii="Arial" w:hAnsi="Arial" w:cs="Arial"/>
                <w:color w:val="auto"/>
                <w:sz w:val="18"/>
                <w:szCs w:val="18"/>
                <w:lang w:val="pl-PL"/>
              </w:rPr>
              <w:t xml:space="preserve">: © </w:t>
            </w:r>
            <w:r w:rsidR="00C357D1" w:rsidRPr="00F71D6C">
              <w:rPr>
                <w:rFonts w:ascii="Arial" w:hAnsi="Arial" w:cs="Arial"/>
                <w:color w:val="auto"/>
                <w:sz w:val="18"/>
                <w:szCs w:val="18"/>
                <w:lang w:val="pl-PL"/>
              </w:rPr>
              <w:t>Tegometall</w:t>
            </w:r>
          </w:p>
          <w:p w14:paraId="6417FCF8" w14:textId="77777777" w:rsidR="00C357D1" w:rsidRPr="00F71D6C" w:rsidRDefault="00C357D1" w:rsidP="00265E20">
            <w:pPr>
              <w:spacing w:after="60" w:line="240" w:lineRule="auto"/>
              <w:rPr>
                <w:rFonts w:ascii="Arial" w:hAnsi="Arial" w:cs="Arial"/>
                <w:color w:val="auto"/>
                <w:sz w:val="18"/>
                <w:szCs w:val="18"/>
                <w:lang w:val="pl-PL"/>
              </w:rPr>
            </w:pPr>
          </w:p>
          <w:p w14:paraId="6AC7F763" w14:textId="77777777" w:rsidR="00C357D1" w:rsidRPr="005E7312" w:rsidRDefault="00C357D1" w:rsidP="00C357D1">
            <w:pPr>
              <w:tabs>
                <w:tab w:val="clear" w:pos="6096"/>
                <w:tab w:val="left" w:pos="2370"/>
              </w:tabs>
              <w:rPr>
                <w:rFonts w:ascii="Arial" w:hAnsi="Arial" w:cs="Arial"/>
              </w:rPr>
            </w:pPr>
            <w:r w:rsidRPr="005E7312">
              <w:rPr>
                <w:rFonts w:ascii="Arial" w:hAnsi="Arial" w:cs="Arial"/>
                <w:noProof/>
              </w:rPr>
              <w:drawing>
                <wp:inline distT="0" distB="0" distL="0" distR="0" wp14:anchorId="3F3048C9" wp14:editId="71829198">
                  <wp:extent cx="1914503" cy="2871755"/>
                  <wp:effectExtent l="0" t="0" r="0" b="5080"/>
                  <wp:docPr id="59323408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34087"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1914503" cy="2871755"/>
                          </a:xfrm>
                          <a:prstGeom prst="rect">
                            <a:avLst/>
                          </a:prstGeom>
                        </pic:spPr>
                      </pic:pic>
                    </a:graphicData>
                  </a:graphic>
                </wp:inline>
              </w:drawing>
            </w:r>
          </w:p>
          <w:p w14:paraId="146A7838" w14:textId="53475518" w:rsidR="00C357D1" w:rsidRPr="003C0A7F" w:rsidRDefault="003C0A7F" w:rsidP="00C357D1">
            <w:pPr>
              <w:spacing w:after="60" w:line="240" w:lineRule="auto"/>
              <w:rPr>
                <w:rFonts w:ascii="Arial" w:hAnsi="Arial" w:cs="Arial"/>
                <w:b/>
                <w:bCs/>
                <w:sz w:val="18"/>
                <w:lang w:val="de-CH"/>
              </w:rPr>
            </w:pPr>
            <w:proofErr w:type="spellStart"/>
            <w:r w:rsidRPr="003C0A7F">
              <w:rPr>
                <w:rFonts w:ascii="Arial" w:hAnsi="Arial" w:cs="Arial"/>
                <w:b/>
                <w:bCs/>
                <w:sz w:val="18"/>
                <w:lang w:val="de-CH"/>
              </w:rPr>
              <w:t>Rysunek</w:t>
            </w:r>
            <w:proofErr w:type="spellEnd"/>
            <w:r w:rsidR="00540CA3" w:rsidRPr="00DF2B44">
              <w:rPr>
                <w:rFonts w:ascii="Arial" w:hAnsi="Arial" w:cs="Arial"/>
                <w:b/>
                <w:bCs/>
                <w:sz w:val="18"/>
                <w:lang w:val="pl-PL"/>
              </w:rPr>
              <w:t xml:space="preserve"> 2</w:t>
            </w:r>
          </w:p>
          <w:p w14:paraId="5392BB82" w14:textId="1158DADF" w:rsidR="00C357D1" w:rsidRPr="00540CA3" w:rsidRDefault="00102D61" w:rsidP="00C357D1">
            <w:pPr>
              <w:spacing w:after="60" w:line="240" w:lineRule="auto"/>
              <w:rPr>
                <w:rFonts w:ascii="Arial" w:hAnsi="Arial" w:cs="Arial"/>
                <w:color w:val="auto"/>
                <w:sz w:val="18"/>
                <w:lang w:val="en-US"/>
              </w:rPr>
            </w:pPr>
            <w:r w:rsidRPr="00102D61">
              <w:rPr>
                <w:rFonts w:ascii="Arial" w:hAnsi="Arial" w:cs="Arial"/>
                <w:color w:val="auto"/>
                <w:sz w:val="18"/>
                <w:szCs w:val="18"/>
                <w:lang w:val="pl-PL"/>
              </w:rPr>
              <w:t>Marie Guin, która wcześniej pełniła funkcję Innovation Partner R&amp;D w Swisspacer, objęła stanowisko Head of R&amp;D 1 marca.</w:t>
            </w:r>
            <w:r w:rsidR="00C357D1" w:rsidRPr="00102D61">
              <w:rPr>
                <w:rFonts w:ascii="Arial" w:hAnsi="Arial" w:cs="Arial"/>
                <w:color w:val="auto"/>
                <w:sz w:val="18"/>
                <w:szCs w:val="18"/>
                <w:lang w:val="pl-PL"/>
              </w:rPr>
              <w:br/>
            </w:r>
            <w:proofErr w:type="spellStart"/>
            <w:r w:rsidR="003C0A7F">
              <w:rPr>
                <w:rFonts w:ascii="Arial" w:hAnsi="Arial" w:cs="Arial"/>
                <w:color w:val="auto"/>
                <w:sz w:val="18"/>
                <w:szCs w:val="18"/>
                <w:lang w:val="en-US"/>
              </w:rPr>
              <w:t>Fot</w:t>
            </w:r>
            <w:proofErr w:type="spellEnd"/>
            <w:r w:rsidR="003C0A7F">
              <w:rPr>
                <w:rFonts w:ascii="Arial" w:hAnsi="Arial" w:cs="Arial"/>
                <w:color w:val="auto"/>
                <w:sz w:val="18"/>
                <w:szCs w:val="18"/>
                <w:lang w:val="en-US"/>
              </w:rPr>
              <w:t>.</w:t>
            </w:r>
            <w:r w:rsidR="00C357D1" w:rsidRPr="00540CA3">
              <w:rPr>
                <w:rFonts w:ascii="Arial" w:hAnsi="Arial" w:cs="Arial"/>
                <w:color w:val="auto"/>
                <w:sz w:val="18"/>
                <w:szCs w:val="18"/>
                <w:lang w:val="en-US"/>
              </w:rPr>
              <w:t>: © Swisspacer</w:t>
            </w:r>
          </w:p>
          <w:p w14:paraId="41D02FD6" w14:textId="77777777" w:rsidR="00C357D1" w:rsidRPr="00540CA3" w:rsidRDefault="00C357D1" w:rsidP="00265E20">
            <w:pPr>
              <w:spacing w:after="60" w:line="240" w:lineRule="auto"/>
              <w:rPr>
                <w:rFonts w:ascii="Arial" w:hAnsi="Arial" w:cs="Arial"/>
                <w:color w:val="auto"/>
                <w:sz w:val="18"/>
                <w:lang w:val="en-US"/>
              </w:rPr>
            </w:pPr>
          </w:p>
          <w:p w14:paraId="7809D4F7" w14:textId="77777777" w:rsidR="00FC12EA" w:rsidRPr="00540CA3" w:rsidRDefault="00FC12EA" w:rsidP="00265E20">
            <w:pPr>
              <w:spacing w:after="60" w:line="240" w:lineRule="auto"/>
              <w:rPr>
                <w:rFonts w:ascii="Arial" w:hAnsi="Arial" w:cs="Arial"/>
                <w:color w:val="auto"/>
                <w:sz w:val="18"/>
                <w:lang w:val="en-US"/>
              </w:rPr>
            </w:pPr>
          </w:p>
          <w:p w14:paraId="0484C82D" w14:textId="73C635CE" w:rsidR="00265E20" w:rsidRPr="00540CA3" w:rsidRDefault="00540CA3" w:rsidP="00265E20">
            <w:pPr>
              <w:spacing w:after="60" w:line="240" w:lineRule="auto"/>
              <w:rPr>
                <w:rFonts w:ascii="Arial" w:hAnsi="Arial" w:cs="Arial"/>
                <w:color w:val="C00000"/>
                <w:sz w:val="18"/>
                <w:lang w:val="en-US"/>
              </w:rPr>
            </w:pPr>
            <w:r w:rsidRPr="005E7312">
              <w:rPr>
                <w:rFonts w:ascii="Arial" w:hAnsi="Arial" w:cs="Arial"/>
                <w:noProof/>
              </w:rPr>
              <w:lastRenderedPageBreak/>
              <w:drawing>
                <wp:inline distT="0" distB="0" distL="0" distR="0" wp14:anchorId="160B1C25" wp14:editId="78BBB60D">
                  <wp:extent cx="3829006" cy="2871754"/>
                  <wp:effectExtent l="0" t="0" r="635" b="5080"/>
                  <wp:docPr id="32297623"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7623"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5C8AB8B2" w14:textId="77777777" w:rsidR="003C0A7F" w:rsidRPr="003C0A7F" w:rsidRDefault="003C0A7F" w:rsidP="003C0A7F">
      <w:pPr>
        <w:spacing w:after="60" w:line="240" w:lineRule="auto"/>
        <w:rPr>
          <w:rFonts w:ascii="Arial" w:hAnsi="Arial" w:cs="Arial"/>
          <w:b/>
          <w:bCs/>
          <w:sz w:val="18"/>
          <w:lang w:val="pl-PL"/>
        </w:rPr>
      </w:pPr>
      <w:r w:rsidRPr="003C0A7F">
        <w:rPr>
          <w:rFonts w:ascii="Arial" w:hAnsi="Arial" w:cs="Arial"/>
          <w:b/>
          <w:bCs/>
          <w:sz w:val="18"/>
          <w:lang w:val="pl-PL"/>
        </w:rPr>
        <w:lastRenderedPageBreak/>
        <w:t>Rysunek 3</w:t>
      </w:r>
    </w:p>
    <w:p w14:paraId="13FB2F03" w14:textId="0C3EA30C" w:rsidR="00235DAE" w:rsidRPr="003C0A7F" w:rsidRDefault="003C0A7F" w:rsidP="6AC73948">
      <w:pPr>
        <w:spacing w:after="60" w:line="240" w:lineRule="auto"/>
        <w:rPr>
          <w:rFonts w:ascii="Arial" w:hAnsi="Arial" w:cs="Arial"/>
          <w:color w:val="auto"/>
          <w:sz w:val="18"/>
          <w:szCs w:val="18"/>
          <w:lang w:val="pl-PL"/>
        </w:rPr>
      </w:pPr>
      <w:r w:rsidRPr="003C0A7F">
        <w:rPr>
          <w:rFonts w:ascii="Arial" w:hAnsi="Arial" w:cs="Arial"/>
          <w:color w:val="auto"/>
          <w:sz w:val="18"/>
          <w:szCs w:val="18"/>
          <w:lang w:val="pl-PL"/>
        </w:rPr>
        <w:t>Dominik Göschl (po prawej) obejmuje zarządzanie operacyjne Centrum Technologicznego. Loris Buliard (po lewej) wzmacnia szwajcarską lokalizację jako Project Leader Materials Engineering.</w:t>
      </w:r>
      <w:r w:rsidR="00540CA3" w:rsidRPr="003C0A7F">
        <w:rPr>
          <w:lang w:val="pl-PL"/>
        </w:rPr>
        <w:br/>
      </w:r>
      <w:r>
        <w:rPr>
          <w:rFonts w:ascii="Arial" w:hAnsi="Arial" w:cs="Arial"/>
          <w:color w:val="auto"/>
          <w:sz w:val="18"/>
          <w:szCs w:val="18"/>
          <w:lang w:val="pl-PL"/>
        </w:rPr>
        <w:t>Fot.</w:t>
      </w:r>
      <w:r w:rsidR="00540CA3" w:rsidRPr="003C0A7F">
        <w:rPr>
          <w:rFonts w:ascii="Arial" w:hAnsi="Arial" w:cs="Arial"/>
          <w:color w:val="auto"/>
          <w:sz w:val="18"/>
          <w:szCs w:val="18"/>
          <w:lang w:val="pl-PL"/>
        </w:rPr>
        <w:t>: © Swisspacer</w:t>
      </w:r>
      <w:r w:rsidR="00540CA3" w:rsidRPr="003C0A7F">
        <w:rPr>
          <w:lang w:val="pl-PL"/>
        </w:rPr>
        <w:br/>
      </w:r>
      <w:r w:rsidR="00540CA3" w:rsidRPr="003C0A7F">
        <w:rPr>
          <w:lang w:val="pl-PL"/>
        </w:rPr>
        <w:br/>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35DAE" w:rsidRPr="00540CA3" w14:paraId="7D0CB01E" w14:textId="77777777" w:rsidTr="004C72C2">
        <w:tc>
          <w:tcPr>
            <w:tcW w:w="6810" w:type="dxa"/>
          </w:tcPr>
          <w:p w14:paraId="437C1809" w14:textId="77777777" w:rsidR="00235DAE" w:rsidRPr="003C0A7F" w:rsidRDefault="00235DAE" w:rsidP="004C72C2">
            <w:pPr>
              <w:spacing w:after="60" w:line="240" w:lineRule="auto"/>
              <w:rPr>
                <w:rFonts w:ascii="Arial" w:hAnsi="Arial" w:cs="Arial"/>
                <w:color w:val="auto"/>
                <w:sz w:val="18"/>
                <w:lang w:val="pl-PL"/>
              </w:rPr>
            </w:pPr>
          </w:p>
          <w:p w14:paraId="0AB2E831" w14:textId="77777777" w:rsidR="00235DAE" w:rsidRPr="003C0A7F" w:rsidRDefault="00235DAE" w:rsidP="004C72C2">
            <w:pPr>
              <w:spacing w:after="60" w:line="240" w:lineRule="auto"/>
              <w:rPr>
                <w:rFonts w:ascii="Arial" w:hAnsi="Arial" w:cs="Arial"/>
                <w:color w:val="auto"/>
                <w:sz w:val="18"/>
                <w:lang w:val="pl-PL"/>
              </w:rPr>
            </w:pPr>
          </w:p>
          <w:p w14:paraId="0C8247E4" w14:textId="77777777" w:rsidR="00235DAE" w:rsidRPr="00540CA3" w:rsidRDefault="00235DAE" w:rsidP="004C72C2">
            <w:pPr>
              <w:spacing w:after="60" w:line="240" w:lineRule="auto"/>
              <w:rPr>
                <w:rFonts w:ascii="Arial" w:hAnsi="Arial" w:cs="Arial"/>
                <w:color w:val="C00000"/>
                <w:sz w:val="18"/>
                <w:lang w:val="en-US"/>
              </w:rPr>
            </w:pPr>
            <w:r w:rsidRPr="005E7312">
              <w:rPr>
                <w:rFonts w:ascii="Arial" w:hAnsi="Arial" w:cs="Arial"/>
                <w:noProof/>
              </w:rPr>
              <w:drawing>
                <wp:inline distT="0" distB="0" distL="0" distR="0" wp14:anchorId="26D2B53C" wp14:editId="63F2EF9A">
                  <wp:extent cx="3829006" cy="2871754"/>
                  <wp:effectExtent l="0" t="0" r="635" b="5080"/>
                  <wp:docPr id="151397306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73067"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67FDB53D" w14:textId="4644C77D" w:rsidR="00235DAE" w:rsidRPr="00A92D0C" w:rsidRDefault="00A92D0C" w:rsidP="00235DAE">
      <w:pPr>
        <w:spacing w:after="60" w:line="240" w:lineRule="auto"/>
        <w:rPr>
          <w:rFonts w:ascii="Arial" w:hAnsi="Arial" w:cs="Arial"/>
          <w:color w:val="auto"/>
          <w:sz w:val="18"/>
          <w:lang w:val="pl-PL"/>
        </w:rPr>
      </w:pPr>
      <w:r w:rsidRPr="00A92D0C">
        <w:rPr>
          <w:rFonts w:ascii="Arial" w:hAnsi="Arial" w:cs="Arial"/>
          <w:b/>
          <w:bCs/>
          <w:sz w:val="18"/>
          <w:lang w:val="pl-PL"/>
        </w:rPr>
        <w:t>Rysunek 4</w:t>
      </w:r>
      <w:r w:rsidRPr="00A92D0C">
        <w:rPr>
          <w:rFonts w:ascii="Arial" w:hAnsi="Arial" w:cs="Arial"/>
          <w:b/>
          <w:bCs/>
          <w:sz w:val="18"/>
          <w:lang w:val="pl-PL"/>
        </w:rPr>
        <w:br/>
      </w:r>
      <w:r w:rsidRPr="00A92D0C">
        <w:rPr>
          <w:rFonts w:ascii="Arial" w:hAnsi="Arial" w:cs="Arial"/>
          <w:color w:val="auto"/>
          <w:sz w:val="18"/>
          <w:szCs w:val="18"/>
          <w:lang w:val="pl-PL"/>
        </w:rPr>
        <w:t>Rozbudowa Centrum Technologicznego w Lengwil stwarza idealne warunki do efektywnego wprowadzania nowych rozwiązań na rynek przez Swisspacer.</w:t>
      </w:r>
      <w:r w:rsidR="00235DAE" w:rsidRPr="00A92D0C">
        <w:rPr>
          <w:rFonts w:ascii="Arial" w:hAnsi="Arial" w:cs="Arial"/>
          <w:color w:val="auto"/>
          <w:sz w:val="18"/>
          <w:szCs w:val="18"/>
          <w:lang w:val="pl-PL"/>
        </w:rPr>
        <w:br/>
      </w:r>
      <w:r w:rsidRPr="00A92D0C">
        <w:rPr>
          <w:rFonts w:ascii="Arial" w:hAnsi="Arial" w:cs="Arial"/>
          <w:color w:val="auto"/>
          <w:sz w:val="18"/>
          <w:szCs w:val="18"/>
          <w:lang w:val="pl-PL"/>
        </w:rPr>
        <w:t>Fot.:</w:t>
      </w:r>
      <w:r w:rsidRPr="00A92D0C">
        <w:rPr>
          <w:rFonts w:ascii="Arial" w:hAnsi="Arial" w:cs="Arial"/>
          <w:color w:val="auto"/>
          <w:sz w:val="18"/>
          <w:szCs w:val="18"/>
          <w:lang w:val="pl-PL"/>
        </w:rPr>
        <w:t xml:space="preserve"> </w:t>
      </w:r>
      <w:r w:rsidR="00235DAE" w:rsidRPr="00A92D0C">
        <w:rPr>
          <w:rFonts w:ascii="Arial" w:hAnsi="Arial" w:cs="Arial"/>
          <w:color w:val="auto"/>
          <w:sz w:val="18"/>
          <w:szCs w:val="18"/>
          <w:lang w:val="pl-PL"/>
        </w:rPr>
        <w:t>© Swisspacer</w:t>
      </w:r>
    </w:p>
    <w:p w14:paraId="0E7EF965" w14:textId="3A922751" w:rsidR="00540CA3" w:rsidRPr="00A92D0C" w:rsidRDefault="00540CA3" w:rsidP="00540CA3">
      <w:pPr>
        <w:spacing w:after="60" w:line="240" w:lineRule="auto"/>
        <w:rPr>
          <w:rFonts w:ascii="Arial" w:hAnsi="Arial" w:cs="Arial"/>
          <w:color w:val="auto"/>
          <w:sz w:val="18"/>
          <w:lang w:val="pl-PL"/>
        </w:rPr>
      </w:pPr>
    </w:p>
    <w:p w14:paraId="5BE65EB9" w14:textId="4CB19AC9" w:rsidR="005A56DA" w:rsidRPr="00A92D0C" w:rsidRDefault="005A56DA" w:rsidP="002032D5">
      <w:pPr>
        <w:pStyle w:val="Bildunterschrift"/>
        <w:rPr>
          <w:rStyle w:val="Semibold"/>
          <w:rFonts w:ascii="Arial" w:hAnsi="Arial" w:cs="Arial"/>
          <w:lang w:val="pl-PL"/>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3E59AA" w14:paraId="7E280AC2" w14:textId="77777777" w:rsidTr="00C40B04">
        <w:tc>
          <w:tcPr>
            <w:tcW w:w="6810" w:type="dxa"/>
          </w:tcPr>
          <w:p w14:paraId="7A9BE99A" w14:textId="77777777" w:rsidR="002D4876" w:rsidRPr="00A92D0C" w:rsidRDefault="002D4876" w:rsidP="00C40B04">
            <w:pPr>
              <w:spacing w:after="60" w:line="240" w:lineRule="auto"/>
              <w:rPr>
                <w:rFonts w:ascii="Arial" w:hAnsi="Arial" w:cs="Arial"/>
                <w:color w:val="auto"/>
                <w:sz w:val="18"/>
                <w:lang w:val="pl-PL"/>
              </w:rPr>
            </w:pPr>
          </w:p>
          <w:p w14:paraId="4A5DC55C" w14:textId="77777777" w:rsidR="002D4876" w:rsidRPr="005E7312" w:rsidRDefault="002D4876" w:rsidP="00C40B04">
            <w:pPr>
              <w:tabs>
                <w:tab w:val="clear" w:pos="6096"/>
                <w:tab w:val="left" w:pos="2370"/>
              </w:tabs>
              <w:rPr>
                <w:rFonts w:ascii="Arial" w:hAnsi="Arial" w:cs="Arial"/>
              </w:rPr>
            </w:pPr>
            <w:r w:rsidRPr="005E7312">
              <w:rPr>
                <w:rFonts w:ascii="Arial" w:hAnsi="Arial" w:cs="Arial"/>
                <w:noProof/>
              </w:rPr>
              <w:drawing>
                <wp:inline distT="0" distB="0" distL="0" distR="0" wp14:anchorId="2F49B15E" wp14:editId="411529D7">
                  <wp:extent cx="1914715" cy="2871755"/>
                  <wp:effectExtent l="0" t="0" r="9525" b="5080"/>
                  <wp:docPr id="33489387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93876"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1914715" cy="2871755"/>
                          </a:xfrm>
                          <a:prstGeom prst="rect">
                            <a:avLst/>
                          </a:prstGeom>
                        </pic:spPr>
                      </pic:pic>
                    </a:graphicData>
                  </a:graphic>
                </wp:inline>
              </w:drawing>
            </w:r>
          </w:p>
          <w:p w14:paraId="035125A2" w14:textId="1489DB24" w:rsidR="002D4876" w:rsidRPr="003E59AA" w:rsidRDefault="003E59AA" w:rsidP="00C40B04">
            <w:pPr>
              <w:spacing w:after="60" w:line="240" w:lineRule="auto"/>
              <w:rPr>
                <w:rFonts w:ascii="Arial" w:hAnsi="Arial" w:cs="Arial"/>
                <w:color w:val="auto"/>
                <w:sz w:val="18"/>
                <w:szCs w:val="18"/>
                <w:lang w:val="en-US"/>
              </w:rPr>
            </w:pPr>
            <w:r w:rsidRPr="003E59AA">
              <w:rPr>
                <w:rFonts w:ascii="Arial" w:hAnsi="Arial" w:cs="Arial"/>
                <w:b/>
                <w:bCs/>
                <w:sz w:val="18"/>
                <w:lang w:val="pl-PL"/>
              </w:rPr>
              <w:t>Rysunek 5</w:t>
            </w:r>
            <w:r w:rsidRPr="003E59AA">
              <w:rPr>
                <w:rFonts w:ascii="Arial" w:hAnsi="Arial" w:cs="Arial"/>
                <w:b/>
                <w:bCs/>
                <w:sz w:val="18"/>
                <w:lang w:val="pl-PL"/>
              </w:rPr>
              <w:br/>
            </w:r>
            <w:r w:rsidRPr="003E59AA">
              <w:rPr>
                <w:rFonts w:ascii="Arial" w:hAnsi="Arial" w:cs="Arial"/>
                <w:color w:val="auto"/>
                <w:sz w:val="18"/>
                <w:szCs w:val="18"/>
                <w:lang w:val="pl-PL"/>
              </w:rPr>
              <w:t xml:space="preserve">Swisspacer niedawno wprowadził na rynek nową generację produktów – Swisspacer Ultimate | Nyxé – łączącą dopracowane wzornictwo z podejściem ukierunkowanym na zrównoważony rozwój. </w:t>
            </w:r>
            <w:proofErr w:type="spellStart"/>
            <w:r w:rsidRPr="003E59AA">
              <w:rPr>
                <w:rFonts w:ascii="Arial" w:hAnsi="Arial" w:cs="Arial"/>
                <w:color w:val="auto"/>
                <w:sz w:val="18"/>
                <w:szCs w:val="18"/>
                <w:lang w:val="en-US"/>
              </w:rPr>
              <w:t>Kolejne</w:t>
            </w:r>
            <w:proofErr w:type="spellEnd"/>
            <w:r w:rsidRPr="003E59AA">
              <w:rPr>
                <w:rFonts w:ascii="Arial" w:hAnsi="Arial" w:cs="Arial"/>
                <w:color w:val="auto"/>
                <w:sz w:val="18"/>
                <w:szCs w:val="18"/>
                <w:lang w:val="en-US"/>
              </w:rPr>
              <w:t xml:space="preserve"> </w:t>
            </w:r>
            <w:proofErr w:type="spellStart"/>
            <w:r w:rsidRPr="003E59AA">
              <w:rPr>
                <w:rFonts w:ascii="Arial" w:hAnsi="Arial" w:cs="Arial"/>
                <w:color w:val="auto"/>
                <w:sz w:val="18"/>
                <w:szCs w:val="18"/>
                <w:lang w:val="en-US"/>
              </w:rPr>
              <w:t>projekty</w:t>
            </w:r>
            <w:proofErr w:type="spellEnd"/>
            <w:r w:rsidRPr="003E59AA">
              <w:rPr>
                <w:rFonts w:ascii="Arial" w:hAnsi="Arial" w:cs="Arial"/>
                <w:color w:val="auto"/>
                <w:sz w:val="18"/>
                <w:szCs w:val="18"/>
                <w:lang w:val="en-US"/>
              </w:rPr>
              <w:t xml:space="preserve"> </w:t>
            </w:r>
            <w:proofErr w:type="spellStart"/>
            <w:r w:rsidRPr="003E59AA">
              <w:rPr>
                <w:rFonts w:ascii="Arial" w:hAnsi="Arial" w:cs="Arial"/>
                <w:color w:val="auto"/>
                <w:sz w:val="18"/>
                <w:szCs w:val="18"/>
                <w:lang w:val="en-US"/>
              </w:rPr>
              <w:t>rozwojowe</w:t>
            </w:r>
            <w:proofErr w:type="spellEnd"/>
            <w:r w:rsidRPr="003E59AA">
              <w:rPr>
                <w:rFonts w:ascii="Arial" w:hAnsi="Arial" w:cs="Arial"/>
                <w:color w:val="auto"/>
                <w:sz w:val="18"/>
                <w:szCs w:val="18"/>
                <w:lang w:val="en-US"/>
              </w:rPr>
              <w:t xml:space="preserve"> </w:t>
            </w:r>
            <w:proofErr w:type="spellStart"/>
            <w:r w:rsidRPr="003E59AA">
              <w:rPr>
                <w:rFonts w:ascii="Arial" w:hAnsi="Arial" w:cs="Arial"/>
                <w:color w:val="auto"/>
                <w:sz w:val="18"/>
                <w:szCs w:val="18"/>
                <w:lang w:val="en-US"/>
              </w:rPr>
              <w:t>są</w:t>
            </w:r>
            <w:proofErr w:type="spellEnd"/>
            <w:r w:rsidRPr="003E59AA">
              <w:rPr>
                <w:rFonts w:ascii="Arial" w:hAnsi="Arial" w:cs="Arial"/>
                <w:color w:val="auto"/>
                <w:sz w:val="18"/>
                <w:szCs w:val="18"/>
                <w:lang w:val="en-US"/>
              </w:rPr>
              <w:t xml:space="preserve"> </w:t>
            </w:r>
            <w:proofErr w:type="spellStart"/>
            <w:r w:rsidRPr="003E59AA">
              <w:rPr>
                <w:rFonts w:ascii="Arial" w:hAnsi="Arial" w:cs="Arial"/>
                <w:color w:val="auto"/>
                <w:sz w:val="18"/>
                <w:szCs w:val="18"/>
                <w:lang w:val="en-US"/>
              </w:rPr>
              <w:t>już</w:t>
            </w:r>
            <w:proofErr w:type="spellEnd"/>
            <w:r w:rsidRPr="003E59AA">
              <w:rPr>
                <w:rFonts w:ascii="Arial" w:hAnsi="Arial" w:cs="Arial"/>
                <w:color w:val="auto"/>
                <w:sz w:val="18"/>
                <w:szCs w:val="18"/>
                <w:lang w:val="en-US"/>
              </w:rPr>
              <w:t xml:space="preserve"> w </w:t>
            </w:r>
            <w:proofErr w:type="spellStart"/>
            <w:r w:rsidRPr="003E59AA">
              <w:rPr>
                <w:rFonts w:ascii="Arial" w:hAnsi="Arial" w:cs="Arial"/>
                <w:color w:val="auto"/>
                <w:sz w:val="18"/>
                <w:szCs w:val="18"/>
                <w:lang w:val="en-US"/>
              </w:rPr>
              <w:t>toku</w:t>
            </w:r>
            <w:proofErr w:type="spellEnd"/>
            <w:r w:rsidRPr="003E59AA">
              <w:rPr>
                <w:rFonts w:ascii="Arial" w:hAnsi="Arial" w:cs="Arial"/>
                <w:color w:val="auto"/>
                <w:sz w:val="18"/>
                <w:szCs w:val="18"/>
                <w:lang w:val="en-US"/>
              </w:rPr>
              <w:t>.</w:t>
            </w:r>
            <w:r w:rsidR="002D4876" w:rsidRPr="003E59AA">
              <w:rPr>
                <w:rFonts w:ascii="Arial" w:hAnsi="Arial" w:cs="Arial"/>
                <w:color w:val="auto"/>
                <w:sz w:val="18"/>
                <w:szCs w:val="18"/>
                <w:lang w:val="en-US"/>
              </w:rPr>
              <w:br/>
            </w:r>
            <w:proofErr w:type="spellStart"/>
            <w:r w:rsidRPr="003E59AA">
              <w:rPr>
                <w:rFonts w:ascii="Arial" w:hAnsi="Arial" w:cs="Arial"/>
                <w:color w:val="auto"/>
                <w:sz w:val="18"/>
                <w:szCs w:val="18"/>
                <w:lang w:val="en-US"/>
              </w:rPr>
              <w:t>Fot</w:t>
            </w:r>
            <w:proofErr w:type="spellEnd"/>
            <w:r w:rsidRPr="003E59AA">
              <w:rPr>
                <w:rFonts w:ascii="Arial" w:hAnsi="Arial" w:cs="Arial"/>
                <w:color w:val="auto"/>
                <w:sz w:val="18"/>
                <w:szCs w:val="18"/>
                <w:lang w:val="en-US"/>
              </w:rPr>
              <w:t>.: © Swisspacer</w:t>
            </w:r>
          </w:p>
          <w:p w14:paraId="5B1D6E2C" w14:textId="77777777" w:rsidR="002D4876" w:rsidRPr="003E59AA" w:rsidRDefault="002D4876" w:rsidP="00C40B04">
            <w:pPr>
              <w:spacing w:after="60" w:line="240" w:lineRule="auto"/>
              <w:rPr>
                <w:rFonts w:ascii="Arial" w:hAnsi="Arial" w:cs="Arial"/>
                <w:color w:val="auto"/>
                <w:sz w:val="18"/>
                <w:szCs w:val="18"/>
                <w:lang w:val="en-US"/>
              </w:rPr>
            </w:pPr>
          </w:p>
          <w:p w14:paraId="0858AEBC" w14:textId="77777777" w:rsidR="002D4876" w:rsidRPr="003E59AA" w:rsidRDefault="002D4876" w:rsidP="00C40B04">
            <w:pPr>
              <w:spacing w:after="60" w:line="240" w:lineRule="auto"/>
              <w:rPr>
                <w:rFonts w:ascii="Arial" w:hAnsi="Arial" w:cs="Arial"/>
                <w:color w:val="auto"/>
                <w:sz w:val="18"/>
                <w:lang w:val="en-US"/>
              </w:rPr>
            </w:pPr>
          </w:p>
          <w:p w14:paraId="4D341E77" w14:textId="77777777" w:rsidR="002D4876" w:rsidRPr="003E59AA" w:rsidRDefault="002D4876" w:rsidP="00C40B04">
            <w:pPr>
              <w:spacing w:after="60" w:line="240" w:lineRule="auto"/>
              <w:rPr>
                <w:rFonts w:ascii="Arial" w:hAnsi="Arial" w:cs="Arial"/>
                <w:color w:val="auto"/>
                <w:sz w:val="18"/>
                <w:lang w:val="en-US"/>
              </w:rPr>
            </w:pPr>
          </w:p>
          <w:p w14:paraId="63819B19" w14:textId="31794AFB" w:rsidR="002D4876" w:rsidRPr="003E59AA" w:rsidRDefault="002D4876" w:rsidP="00C40B04">
            <w:pPr>
              <w:spacing w:after="60" w:line="240" w:lineRule="auto"/>
              <w:rPr>
                <w:rFonts w:ascii="Arial" w:hAnsi="Arial" w:cs="Arial"/>
                <w:color w:val="C00000"/>
                <w:sz w:val="18"/>
                <w:lang w:val="en-US"/>
              </w:rPr>
            </w:pPr>
          </w:p>
        </w:tc>
      </w:tr>
    </w:tbl>
    <w:p w14:paraId="78583A81" w14:textId="77777777" w:rsidR="002D4876" w:rsidRPr="003E59AA" w:rsidRDefault="002D4876" w:rsidP="002032D5">
      <w:pPr>
        <w:pStyle w:val="Bildunterschrift"/>
        <w:rPr>
          <w:rStyle w:val="Semibold"/>
          <w:rFonts w:ascii="Arial" w:hAnsi="Arial" w:cs="Arial"/>
          <w:lang w:val="en-US"/>
        </w:rPr>
      </w:pPr>
    </w:p>
    <w:sectPr w:rsidR="002D4876" w:rsidRPr="003E59AA" w:rsidSect="00B8350E">
      <w:headerReference w:type="default" r:id="rId18"/>
      <w:footerReference w:type="default" r:id="rId19"/>
      <w:headerReference w:type="first" r:id="rId20"/>
      <w:footerReference w:type="first" r:id="rId21"/>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55A99" w14:textId="77777777" w:rsidR="00F72D0D" w:rsidRDefault="00F72D0D" w:rsidP="00E31D7A">
      <w:r>
        <w:separator/>
      </w:r>
    </w:p>
    <w:p w14:paraId="6BB1857B" w14:textId="77777777" w:rsidR="00F72D0D" w:rsidRDefault="00F72D0D"/>
  </w:endnote>
  <w:endnote w:type="continuationSeparator" w:id="0">
    <w:p w14:paraId="78AE3724" w14:textId="77777777" w:rsidR="00F72D0D" w:rsidRDefault="00F72D0D" w:rsidP="00E31D7A">
      <w:r>
        <w:continuationSeparator/>
      </w:r>
    </w:p>
    <w:p w14:paraId="4E864B3A" w14:textId="77777777" w:rsidR="00F72D0D" w:rsidRDefault="00F72D0D"/>
  </w:endnote>
  <w:endnote w:type="continuationNotice" w:id="1">
    <w:p w14:paraId="64DED1DE" w14:textId="77777777" w:rsidR="00F72D0D" w:rsidRDefault="00F72D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Lengwil Branch</w:t>
    </w:r>
  </w:p>
  <w:p w14:paraId="7D88B093" w14:textId="6D9D0E08" w:rsidR="007E4DBA" w:rsidRDefault="00DC447B" w:rsidP="00247326">
    <w:pPr>
      <w:pStyle w:val="Fuzeile"/>
    </w:pPr>
    <w:r>
      <w:t xml:space="preserve">Industriestrasse 8 | 8574 Lengwil </w:t>
    </w:r>
    <w:r w:rsidR="00BA3E1A" w:rsidRPr="00BA3E1A">
      <w:t xml:space="preserve">| Switzerland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5BD04" w14:textId="77777777" w:rsidR="00F72D0D" w:rsidRDefault="00F72D0D" w:rsidP="00E31D7A">
      <w:r>
        <w:separator/>
      </w:r>
    </w:p>
    <w:p w14:paraId="6CA0F97C" w14:textId="77777777" w:rsidR="00F72D0D" w:rsidRDefault="00F72D0D"/>
  </w:footnote>
  <w:footnote w:type="continuationSeparator" w:id="0">
    <w:p w14:paraId="0E690097" w14:textId="77777777" w:rsidR="00F72D0D" w:rsidRDefault="00F72D0D" w:rsidP="00E31D7A">
      <w:r>
        <w:continuationSeparator/>
      </w:r>
    </w:p>
    <w:p w14:paraId="6D484AE3" w14:textId="77777777" w:rsidR="00F72D0D" w:rsidRDefault="00F72D0D"/>
  </w:footnote>
  <w:footnote w:type="continuationNotice" w:id="1">
    <w:p w14:paraId="57A46663" w14:textId="77777777" w:rsidR="00F72D0D" w:rsidRDefault="00F72D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1BD2ABE2">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056EA2AB">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59634BD">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6E93116">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D5"/>
    <w:rsid w:val="000444E5"/>
    <w:rsid w:val="00051559"/>
    <w:rsid w:val="0005159F"/>
    <w:rsid w:val="0005343D"/>
    <w:rsid w:val="00056BCA"/>
    <w:rsid w:val="00060579"/>
    <w:rsid w:val="00062795"/>
    <w:rsid w:val="00062C93"/>
    <w:rsid w:val="0006671B"/>
    <w:rsid w:val="000744FE"/>
    <w:rsid w:val="00075666"/>
    <w:rsid w:val="00075C54"/>
    <w:rsid w:val="00080B19"/>
    <w:rsid w:val="0008328F"/>
    <w:rsid w:val="00084796"/>
    <w:rsid w:val="0009028D"/>
    <w:rsid w:val="000902D2"/>
    <w:rsid w:val="00090F71"/>
    <w:rsid w:val="0009437D"/>
    <w:rsid w:val="0009789D"/>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70A1"/>
    <w:rsid w:val="000F133A"/>
    <w:rsid w:val="000F3D49"/>
    <w:rsid w:val="000F4849"/>
    <w:rsid w:val="000F5A69"/>
    <w:rsid w:val="0010091D"/>
    <w:rsid w:val="00102D61"/>
    <w:rsid w:val="00102E15"/>
    <w:rsid w:val="00103AEB"/>
    <w:rsid w:val="00104085"/>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42B"/>
    <w:rsid w:val="00137B1F"/>
    <w:rsid w:val="0014078E"/>
    <w:rsid w:val="001427A9"/>
    <w:rsid w:val="001431FD"/>
    <w:rsid w:val="0014543B"/>
    <w:rsid w:val="001456D6"/>
    <w:rsid w:val="001470EB"/>
    <w:rsid w:val="0014772C"/>
    <w:rsid w:val="00155D43"/>
    <w:rsid w:val="001611E5"/>
    <w:rsid w:val="00162230"/>
    <w:rsid w:val="00162B77"/>
    <w:rsid w:val="00165075"/>
    <w:rsid w:val="00167374"/>
    <w:rsid w:val="00167625"/>
    <w:rsid w:val="0017241D"/>
    <w:rsid w:val="00173B7E"/>
    <w:rsid w:val="001775B8"/>
    <w:rsid w:val="00177A09"/>
    <w:rsid w:val="00181045"/>
    <w:rsid w:val="00182F9B"/>
    <w:rsid w:val="00183146"/>
    <w:rsid w:val="00183C1A"/>
    <w:rsid w:val="0018568B"/>
    <w:rsid w:val="00186DA1"/>
    <w:rsid w:val="00186FC5"/>
    <w:rsid w:val="0018730C"/>
    <w:rsid w:val="00193BD4"/>
    <w:rsid w:val="00196172"/>
    <w:rsid w:val="00197E4D"/>
    <w:rsid w:val="001A0583"/>
    <w:rsid w:val="001A1415"/>
    <w:rsid w:val="001A17D5"/>
    <w:rsid w:val="001A4BB6"/>
    <w:rsid w:val="001A625D"/>
    <w:rsid w:val="001B1CCC"/>
    <w:rsid w:val="001B4B7D"/>
    <w:rsid w:val="001B6E88"/>
    <w:rsid w:val="001B720E"/>
    <w:rsid w:val="001C0CCE"/>
    <w:rsid w:val="001D1B08"/>
    <w:rsid w:val="001D21CE"/>
    <w:rsid w:val="001D28F4"/>
    <w:rsid w:val="001D530C"/>
    <w:rsid w:val="001D5FD2"/>
    <w:rsid w:val="001E0243"/>
    <w:rsid w:val="001E1EAD"/>
    <w:rsid w:val="001E20E9"/>
    <w:rsid w:val="001E35CB"/>
    <w:rsid w:val="001E6FF5"/>
    <w:rsid w:val="001E7977"/>
    <w:rsid w:val="001F008A"/>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35DAE"/>
    <w:rsid w:val="00236C73"/>
    <w:rsid w:val="002400F6"/>
    <w:rsid w:val="002403D1"/>
    <w:rsid w:val="00241382"/>
    <w:rsid w:val="00243EF1"/>
    <w:rsid w:val="00246B24"/>
    <w:rsid w:val="00247326"/>
    <w:rsid w:val="00250488"/>
    <w:rsid w:val="00251990"/>
    <w:rsid w:val="00251AD4"/>
    <w:rsid w:val="00252B23"/>
    <w:rsid w:val="002542DC"/>
    <w:rsid w:val="00254C99"/>
    <w:rsid w:val="00254DE1"/>
    <w:rsid w:val="002552A0"/>
    <w:rsid w:val="00255E62"/>
    <w:rsid w:val="00260422"/>
    <w:rsid w:val="002629A3"/>
    <w:rsid w:val="00264331"/>
    <w:rsid w:val="00265E20"/>
    <w:rsid w:val="00270215"/>
    <w:rsid w:val="002716B8"/>
    <w:rsid w:val="00271859"/>
    <w:rsid w:val="00276340"/>
    <w:rsid w:val="002801FF"/>
    <w:rsid w:val="00281C50"/>
    <w:rsid w:val="00283244"/>
    <w:rsid w:val="00284D9B"/>
    <w:rsid w:val="002853F6"/>
    <w:rsid w:val="0028589B"/>
    <w:rsid w:val="00290D32"/>
    <w:rsid w:val="00291200"/>
    <w:rsid w:val="002914E1"/>
    <w:rsid w:val="00293179"/>
    <w:rsid w:val="00293DFC"/>
    <w:rsid w:val="00293E9C"/>
    <w:rsid w:val="00296AD3"/>
    <w:rsid w:val="00296D05"/>
    <w:rsid w:val="00297A4A"/>
    <w:rsid w:val="002A1EDD"/>
    <w:rsid w:val="002A37E2"/>
    <w:rsid w:val="002A4427"/>
    <w:rsid w:val="002A5B08"/>
    <w:rsid w:val="002A6080"/>
    <w:rsid w:val="002B0816"/>
    <w:rsid w:val="002B0D18"/>
    <w:rsid w:val="002C00EB"/>
    <w:rsid w:val="002C5677"/>
    <w:rsid w:val="002D2EF9"/>
    <w:rsid w:val="002D4876"/>
    <w:rsid w:val="002D4AD5"/>
    <w:rsid w:val="002D66AA"/>
    <w:rsid w:val="002D7252"/>
    <w:rsid w:val="002D751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5DEF"/>
    <w:rsid w:val="00315EA8"/>
    <w:rsid w:val="00317CE6"/>
    <w:rsid w:val="003235E3"/>
    <w:rsid w:val="00323AA9"/>
    <w:rsid w:val="003261EA"/>
    <w:rsid w:val="00332976"/>
    <w:rsid w:val="003332F9"/>
    <w:rsid w:val="003345A0"/>
    <w:rsid w:val="00335412"/>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A1082"/>
    <w:rsid w:val="003A21B1"/>
    <w:rsid w:val="003A3118"/>
    <w:rsid w:val="003A511A"/>
    <w:rsid w:val="003A5456"/>
    <w:rsid w:val="003A67B1"/>
    <w:rsid w:val="003A6CD4"/>
    <w:rsid w:val="003B1EC8"/>
    <w:rsid w:val="003B37BD"/>
    <w:rsid w:val="003B4080"/>
    <w:rsid w:val="003B5CDF"/>
    <w:rsid w:val="003B6D7C"/>
    <w:rsid w:val="003C0A7F"/>
    <w:rsid w:val="003C14E3"/>
    <w:rsid w:val="003C1687"/>
    <w:rsid w:val="003C25B6"/>
    <w:rsid w:val="003C492A"/>
    <w:rsid w:val="003C5DE4"/>
    <w:rsid w:val="003C7043"/>
    <w:rsid w:val="003C73CE"/>
    <w:rsid w:val="003D0216"/>
    <w:rsid w:val="003D0849"/>
    <w:rsid w:val="003D1BB8"/>
    <w:rsid w:val="003D2475"/>
    <w:rsid w:val="003D34B2"/>
    <w:rsid w:val="003D3FC9"/>
    <w:rsid w:val="003D59FE"/>
    <w:rsid w:val="003D7252"/>
    <w:rsid w:val="003E170E"/>
    <w:rsid w:val="003E379C"/>
    <w:rsid w:val="003E569E"/>
    <w:rsid w:val="003E59AA"/>
    <w:rsid w:val="003F1025"/>
    <w:rsid w:val="003F26A8"/>
    <w:rsid w:val="003F718F"/>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52BA"/>
    <w:rsid w:val="004463E4"/>
    <w:rsid w:val="004504D8"/>
    <w:rsid w:val="00453C8E"/>
    <w:rsid w:val="00455C74"/>
    <w:rsid w:val="0046026E"/>
    <w:rsid w:val="0046393F"/>
    <w:rsid w:val="00465A1E"/>
    <w:rsid w:val="0047146A"/>
    <w:rsid w:val="004715BA"/>
    <w:rsid w:val="00473F61"/>
    <w:rsid w:val="00475E88"/>
    <w:rsid w:val="00480358"/>
    <w:rsid w:val="00481400"/>
    <w:rsid w:val="00481F7E"/>
    <w:rsid w:val="00483D41"/>
    <w:rsid w:val="00487495"/>
    <w:rsid w:val="0048760B"/>
    <w:rsid w:val="004906EA"/>
    <w:rsid w:val="004906FD"/>
    <w:rsid w:val="00492208"/>
    <w:rsid w:val="00497438"/>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557F"/>
    <w:rsid w:val="004D67D8"/>
    <w:rsid w:val="004D7E17"/>
    <w:rsid w:val="004E2AA2"/>
    <w:rsid w:val="004E463E"/>
    <w:rsid w:val="004E4E9D"/>
    <w:rsid w:val="004E4EED"/>
    <w:rsid w:val="004E524F"/>
    <w:rsid w:val="004E6739"/>
    <w:rsid w:val="004E78FE"/>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35E7"/>
    <w:rsid w:val="005244FD"/>
    <w:rsid w:val="0052481E"/>
    <w:rsid w:val="005261E0"/>
    <w:rsid w:val="00526B8C"/>
    <w:rsid w:val="00526E18"/>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321C"/>
    <w:rsid w:val="0058564F"/>
    <w:rsid w:val="00585CE2"/>
    <w:rsid w:val="005879DD"/>
    <w:rsid w:val="00591E1F"/>
    <w:rsid w:val="005946BA"/>
    <w:rsid w:val="005949EE"/>
    <w:rsid w:val="005952BF"/>
    <w:rsid w:val="00597C69"/>
    <w:rsid w:val="005A27CB"/>
    <w:rsid w:val="005A56DA"/>
    <w:rsid w:val="005A5727"/>
    <w:rsid w:val="005A6BD0"/>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3175"/>
    <w:rsid w:val="00655117"/>
    <w:rsid w:val="00661574"/>
    <w:rsid w:val="00662945"/>
    <w:rsid w:val="00664E69"/>
    <w:rsid w:val="006664EB"/>
    <w:rsid w:val="006675B5"/>
    <w:rsid w:val="00667890"/>
    <w:rsid w:val="006704A4"/>
    <w:rsid w:val="0067076B"/>
    <w:rsid w:val="00674828"/>
    <w:rsid w:val="00674E7B"/>
    <w:rsid w:val="0067647C"/>
    <w:rsid w:val="00676A89"/>
    <w:rsid w:val="00677544"/>
    <w:rsid w:val="00677F5F"/>
    <w:rsid w:val="00683BFE"/>
    <w:rsid w:val="00683DC0"/>
    <w:rsid w:val="00685730"/>
    <w:rsid w:val="00686BCF"/>
    <w:rsid w:val="006877CA"/>
    <w:rsid w:val="00690C6C"/>
    <w:rsid w:val="00692A4C"/>
    <w:rsid w:val="00693559"/>
    <w:rsid w:val="00693878"/>
    <w:rsid w:val="00693BC2"/>
    <w:rsid w:val="00695078"/>
    <w:rsid w:val="0069700E"/>
    <w:rsid w:val="006A1401"/>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1DCE"/>
    <w:rsid w:val="006E266A"/>
    <w:rsid w:val="006E5095"/>
    <w:rsid w:val="006F09D7"/>
    <w:rsid w:val="006F4797"/>
    <w:rsid w:val="006F5BA9"/>
    <w:rsid w:val="006F663B"/>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6528"/>
    <w:rsid w:val="00746B6C"/>
    <w:rsid w:val="00747910"/>
    <w:rsid w:val="00754625"/>
    <w:rsid w:val="00754D16"/>
    <w:rsid w:val="007563C1"/>
    <w:rsid w:val="00760E36"/>
    <w:rsid w:val="007613DE"/>
    <w:rsid w:val="00765A19"/>
    <w:rsid w:val="00767B0D"/>
    <w:rsid w:val="00772369"/>
    <w:rsid w:val="00772CEB"/>
    <w:rsid w:val="00775184"/>
    <w:rsid w:val="007754C5"/>
    <w:rsid w:val="00776E64"/>
    <w:rsid w:val="00781883"/>
    <w:rsid w:val="00781F35"/>
    <w:rsid w:val="00782504"/>
    <w:rsid w:val="007828D2"/>
    <w:rsid w:val="007838B4"/>
    <w:rsid w:val="007840B5"/>
    <w:rsid w:val="007859A8"/>
    <w:rsid w:val="00793197"/>
    <w:rsid w:val="00793AE0"/>
    <w:rsid w:val="00795CC1"/>
    <w:rsid w:val="007975E4"/>
    <w:rsid w:val="007A17CF"/>
    <w:rsid w:val="007A2439"/>
    <w:rsid w:val="007A29BC"/>
    <w:rsid w:val="007A5E3E"/>
    <w:rsid w:val="007A6170"/>
    <w:rsid w:val="007A6C4A"/>
    <w:rsid w:val="007B0620"/>
    <w:rsid w:val="007B2142"/>
    <w:rsid w:val="007B37C2"/>
    <w:rsid w:val="007B3E33"/>
    <w:rsid w:val="007B6A41"/>
    <w:rsid w:val="007C208B"/>
    <w:rsid w:val="007C402F"/>
    <w:rsid w:val="007C4E28"/>
    <w:rsid w:val="007C4E67"/>
    <w:rsid w:val="007C6B71"/>
    <w:rsid w:val="007D244A"/>
    <w:rsid w:val="007D49EB"/>
    <w:rsid w:val="007E1E88"/>
    <w:rsid w:val="007E34C8"/>
    <w:rsid w:val="007E4DBA"/>
    <w:rsid w:val="007E5FCE"/>
    <w:rsid w:val="007F202D"/>
    <w:rsid w:val="007F4179"/>
    <w:rsid w:val="007F690D"/>
    <w:rsid w:val="007F7241"/>
    <w:rsid w:val="00800EE2"/>
    <w:rsid w:val="00801CE8"/>
    <w:rsid w:val="00802BA2"/>
    <w:rsid w:val="00805D8D"/>
    <w:rsid w:val="00810904"/>
    <w:rsid w:val="00810C38"/>
    <w:rsid w:val="0081387F"/>
    <w:rsid w:val="008161DE"/>
    <w:rsid w:val="00820524"/>
    <w:rsid w:val="00826B69"/>
    <w:rsid w:val="0082790A"/>
    <w:rsid w:val="008320C6"/>
    <w:rsid w:val="00832105"/>
    <w:rsid w:val="00832487"/>
    <w:rsid w:val="00834232"/>
    <w:rsid w:val="00835592"/>
    <w:rsid w:val="00835925"/>
    <w:rsid w:val="00840139"/>
    <w:rsid w:val="008468D5"/>
    <w:rsid w:val="00847B88"/>
    <w:rsid w:val="008513FD"/>
    <w:rsid w:val="008521C8"/>
    <w:rsid w:val="008553ED"/>
    <w:rsid w:val="00855AAD"/>
    <w:rsid w:val="008602D1"/>
    <w:rsid w:val="00862578"/>
    <w:rsid w:val="00862C15"/>
    <w:rsid w:val="0086474C"/>
    <w:rsid w:val="00865B17"/>
    <w:rsid w:val="008707E1"/>
    <w:rsid w:val="00871473"/>
    <w:rsid w:val="00872E5F"/>
    <w:rsid w:val="0087378A"/>
    <w:rsid w:val="00874462"/>
    <w:rsid w:val="008747FC"/>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A0B44"/>
    <w:rsid w:val="008A10A7"/>
    <w:rsid w:val="008A3743"/>
    <w:rsid w:val="008A3830"/>
    <w:rsid w:val="008A5D00"/>
    <w:rsid w:val="008B0591"/>
    <w:rsid w:val="008B0B1C"/>
    <w:rsid w:val="008B49E9"/>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376A"/>
    <w:rsid w:val="009B4BA6"/>
    <w:rsid w:val="009B50F4"/>
    <w:rsid w:val="009C1A1B"/>
    <w:rsid w:val="009C46B4"/>
    <w:rsid w:val="009C613B"/>
    <w:rsid w:val="009C6AA3"/>
    <w:rsid w:val="009C75ED"/>
    <w:rsid w:val="009D14CB"/>
    <w:rsid w:val="009D1F8E"/>
    <w:rsid w:val="009D3C6B"/>
    <w:rsid w:val="009D6773"/>
    <w:rsid w:val="009E2A36"/>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0EBD"/>
    <w:rsid w:val="00A229C7"/>
    <w:rsid w:val="00A22B33"/>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2D0C"/>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2885"/>
    <w:rsid w:val="00AE4704"/>
    <w:rsid w:val="00AF07D9"/>
    <w:rsid w:val="00AF0853"/>
    <w:rsid w:val="00AF15DA"/>
    <w:rsid w:val="00AF40DE"/>
    <w:rsid w:val="00AF4835"/>
    <w:rsid w:val="00AF5FD3"/>
    <w:rsid w:val="00AF7787"/>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43E1B"/>
    <w:rsid w:val="00B4564A"/>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64E"/>
    <w:rsid w:val="00B8273F"/>
    <w:rsid w:val="00B82903"/>
    <w:rsid w:val="00B832C5"/>
    <w:rsid w:val="00B8350E"/>
    <w:rsid w:val="00B84906"/>
    <w:rsid w:val="00B86577"/>
    <w:rsid w:val="00B97C56"/>
    <w:rsid w:val="00BA1D09"/>
    <w:rsid w:val="00BA3E1A"/>
    <w:rsid w:val="00BA59F4"/>
    <w:rsid w:val="00BA6148"/>
    <w:rsid w:val="00BA61FD"/>
    <w:rsid w:val="00BA649A"/>
    <w:rsid w:val="00BA704F"/>
    <w:rsid w:val="00BA7651"/>
    <w:rsid w:val="00BB060E"/>
    <w:rsid w:val="00BB1230"/>
    <w:rsid w:val="00BB3B25"/>
    <w:rsid w:val="00BB3DB6"/>
    <w:rsid w:val="00BB4AA4"/>
    <w:rsid w:val="00BB5CF8"/>
    <w:rsid w:val="00BC1F6A"/>
    <w:rsid w:val="00BC4A0D"/>
    <w:rsid w:val="00BC7552"/>
    <w:rsid w:val="00BC7F94"/>
    <w:rsid w:val="00BD28AE"/>
    <w:rsid w:val="00BE08BB"/>
    <w:rsid w:val="00BE0E54"/>
    <w:rsid w:val="00BE0FDF"/>
    <w:rsid w:val="00BE6B63"/>
    <w:rsid w:val="00BF5EFA"/>
    <w:rsid w:val="00C030F9"/>
    <w:rsid w:val="00C055AE"/>
    <w:rsid w:val="00C067CF"/>
    <w:rsid w:val="00C10927"/>
    <w:rsid w:val="00C1136B"/>
    <w:rsid w:val="00C117F4"/>
    <w:rsid w:val="00C12DE1"/>
    <w:rsid w:val="00C202E0"/>
    <w:rsid w:val="00C24469"/>
    <w:rsid w:val="00C24CB3"/>
    <w:rsid w:val="00C24D4E"/>
    <w:rsid w:val="00C25859"/>
    <w:rsid w:val="00C301B7"/>
    <w:rsid w:val="00C357D1"/>
    <w:rsid w:val="00C37675"/>
    <w:rsid w:val="00C420C1"/>
    <w:rsid w:val="00C4287E"/>
    <w:rsid w:val="00C433EB"/>
    <w:rsid w:val="00C460AC"/>
    <w:rsid w:val="00C512D4"/>
    <w:rsid w:val="00C51830"/>
    <w:rsid w:val="00C54EBE"/>
    <w:rsid w:val="00C54EE1"/>
    <w:rsid w:val="00C5565C"/>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8E3"/>
    <w:rsid w:val="00CB263B"/>
    <w:rsid w:val="00CB38AE"/>
    <w:rsid w:val="00CB6B0A"/>
    <w:rsid w:val="00CC0785"/>
    <w:rsid w:val="00CC0D8C"/>
    <w:rsid w:val="00CC23D7"/>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789"/>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32F9"/>
    <w:rsid w:val="00D742A8"/>
    <w:rsid w:val="00D76541"/>
    <w:rsid w:val="00D77015"/>
    <w:rsid w:val="00D77ECB"/>
    <w:rsid w:val="00D8219A"/>
    <w:rsid w:val="00D82ABB"/>
    <w:rsid w:val="00D84E61"/>
    <w:rsid w:val="00D86051"/>
    <w:rsid w:val="00D8734D"/>
    <w:rsid w:val="00D92497"/>
    <w:rsid w:val="00D946D0"/>
    <w:rsid w:val="00D976F7"/>
    <w:rsid w:val="00DA02ED"/>
    <w:rsid w:val="00DA32E5"/>
    <w:rsid w:val="00DA557A"/>
    <w:rsid w:val="00DA5822"/>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7FE"/>
    <w:rsid w:val="00DF0FA2"/>
    <w:rsid w:val="00DF1A6E"/>
    <w:rsid w:val="00DF2B44"/>
    <w:rsid w:val="00DF6663"/>
    <w:rsid w:val="00E004BB"/>
    <w:rsid w:val="00E00ED8"/>
    <w:rsid w:val="00E019DA"/>
    <w:rsid w:val="00E01BDE"/>
    <w:rsid w:val="00E01DD5"/>
    <w:rsid w:val="00E04921"/>
    <w:rsid w:val="00E049BC"/>
    <w:rsid w:val="00E04B4E"/>
    <w:rsid w:val="00E05B03"/>
    <w:rsid w:val="00E1033B"/>
    <w:rsid w:val="00E10D5A"/>
    <w:rsid w:val="00E11289"/>
    <w:rsid w:val="00E14D00"/>
    <w:rsid w:val="00E14EA8"/>
    <w:rsid w:val="00E17254"/>
    <w:rsid w:val="00E2308D"/>
    <w:rsid w:val="00E26A90"/>
    <w:rsid w:val="00E30A3D"/>
    <w:rsid w:val="00E31D7A"/>
    <w:rsid w:val="00E32529"/>
    <w:rsid w:val="00E329BA"/>
    <w:rsid w:val="00E37002"/>
    <w:rsid w:val="00E4032B"/>
    <w:rsid w:val="00E43934"/>
    <w:rsid w:val="00E5103E"/>
    <w:rsid w:val="00E525FF"/>
    <w:rsid w:val="00E53014"/>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3F3F"/>
    <w:rsid w:val="00EC5502"/>
    <w:rsid w:val="00EC5D48"/>
    <w:rsid w:val="00EC64BB"/>
    <w:rsid w:val="00ED22A5"/>
    <w:rsid w:val="00ED2CD3"/>
    <w:rsid w:val="00ED395F"/>
    <w:rsid w:val="00ED45C0"/>
    <w:rsid w:val="00ED471D"/>
    <w:rsid w:val="00EE0479"/>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5948"/>
    <w:rsid w:val="00F164E0"/>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C"/>
    <w:rsid w:val="00F71D6F"/>
    <w:rsid w:val="00F72D0D"/>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34AA"/>
    <w:rsid w:val="00FF67F6"/>
    <w:rsid w:val="01B0851E"/>
    <w:rsid w:val="01B4390A"/>
    <w:rsid w:val="030E0469"/>
    <w:rsid w:val="0533A8EF"/>
    <w:rsid w:val="0634A95B"/>
    <w:rsid w:val="0691D6D0"/>
    <w:rsid w:val="06D0CA1C"/>
    <w:rsid w:val="083D18E5"/>
    <w:rsid w:val="099CD62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42B4EE"/>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4FDABA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AC73948"/>
    <w:rsid w:val="6B018289"/>
    <w:rsid w:val="6BD61D60"/>
    <w:rsid w:val="6C48D1B3"/>
    <w:rsid w:val="6CDA4640"/>
    <w:rsid w:val="6CE53DCD"/>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18909004">
      <w:bodyDiv w:val="1"/>
      <w:marLeft w:val="0"/>
      <w:marRight w:val="0"/>
      <w:marTop w:val="0"/>
      <w:marBottom w:val="0"/>
      <w:divBdr>
        <w:top w:val="none" w:sz="0" w:space="0" w:color="auto"/>
        <w:left w:val="none" w:sz="0" w:space="0" w:color="auto"/>
        <w:bottom w:val="none" w:sz="0" w:space="0" w:color="auto"/>
        <w:right w:val="none" w:sz="0" w:space="0" w:color="auto"/>
      </w:divBdr>
      <w:divsChild>
        <w:div w:id="437142349">
          <w:marLeft w:val="0"/>
          <w:marRight w:val="0"/>
          <w:marTop w:val="0"/>
          <w:marBottom w:val="0"/>
          <w:divBdr>
            <w:top w:val="none" w:sz="0" w:space="0" w:color="auto"/>
            <w:left w:val="none" w:sz="0" w:space="0" w:color="auto"/>
            <w:bottom w:val="none" w:sz="0" w:space="0" w:color="auto"/>
            <w:right w:val="none" w:sz="0" w:space="0" w:color="auto"/>
          </w:divBdr>
        </w:div>
      </w:divsChild>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899292744">
      <w:bodyDiv w:val="1"/>
      <w:marLeft w:val="0"/>
      <w:marRight w:val="0"/>
      <w:marTop w:val="0"/>
      <w:marBottom w:val="0"/>
      <w:divBdr>
        <w:top w:val="none" w:sz="0" w:space="0" w:color="auto"/>
        <w:left w:val="none" w:sz="0" w:space="0" w:color="auto"/>
        <w:bottom w:val="none" w:sz="0" w:space="0" w:color="auto"/>
        <w:right w:val="none" w:sz="0" w:space="0" w:color="auto"/>
      </w:divBdr>
      <w:divsChild>
        <w:div w:id="607662612">
          <w:marLeft w:val="0"/>
          <w:marRight w:val="0"/>
          <w:marTop w:val="0"/>
          <w:marBottom w:val="0"/>
          <w:divBdr>
            <w:top w:val="none" w:sz="0" w:space="0" w:color="auto"/>
            <w:left w:val="none" w:sz="0" w:space="0" w:color="auto"/>
            <w:bottom w:val="none" w:sz="0" w:space="0" w:color="auto"/>
            <w:right w:val="none" w:sz="0" w:space="0" w:color="auto"/>
          </w:divBdr>
        </w:div>
      </w:divsChild>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994262271">
      <w:bodyDiv w:val="1"/>
      <w:marLeft w:val="0"/>
      <w:marRight w:val="0"/>
      <w:marTop w:val="0"/>
      <w:marBottom w:val="0"/>
      <w:divBdr>
        <w:top w:val="none" w:sz="0" w:space="0" w:color="auto"/>
        <w:left w:val="none" w:sz="0" w:space="0" w:color="auto"/>
        <w:bottom w:val="none" w:sz="0" w:space="0" w:color="auto"/>
        <w:right w:val="none" w:sz="0" w:space="0" w:color="auto"/>
      </w:divBdr>
      <w:divsChild>
        <w:div w:id="1225683240">
          <w:marLeft w:val="0"/>
          <w:marRight w:val="0"/>
          <w:marTop w:val="0"/>
          <w:marBottom w:val="0"/>
          <w:divBdr>
            <w:top w:val="none" w:sz="0" w:space="0" w:color="auto"/>
            <w:left w:val="none" w:sz="0" w:space="0" w:color="auto"/>
            <w:bottom w:val="none" w:sz="0" w:space="0" w:color="auto"/>
            <w:right w:val="none" w:sz="0" w:space="0" w:color="auto"/>
          </w:divBdr>
        </w:div>
      </w:divsChild>
    </w:div>
    <w:div w:id="1234437336">
      <w:bodyDiv w:val="1"/>
      <w:marLeft w:val="0"/>
      <w:marRight w:val="0"/>
      <w:marTop w:val="0"/>
      <w:marBottom w:val="0"/>
      <w:divBdr>
        <w:top w:val="none" w:sz="0" w:space="0" w:color="auto"/>
        <w:left w:val="none" w:sz="0" w:space="0" w:color="auto"/>
        <w:bottom w:val="none" w:sz="0" w:space="0" w:color="auto"/>
        <w:right w:val="none" w:sz="0" w:space="0" w:color="auto"/>
      </w:divBdr>
      <w:divsChild>
        <w:div w:id="1269700651">
          <w:marLeft w:val="0"/>
          <w:marRight w:val="0"/>
          <w:marTop w:val="0"/>
          <w:marBottom w:val="0"/>
          <w:divBdr>
            <w:top w:val="none" w:sz="0" w:space="0" w:color="auto"/>
            <w:left w:val="none" w:sz="0" w:space="0" w:color="auto"/>
            <w:bottom w:val="none" w:sz="0" w:space="0" w:color="auto"/>
            <w:right w:val="none" w:sz="0" w:space="0" w:color="auto"/>
          </w:divBdr>
        </w:div>
      </w:divsChild>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pl/informacja-prasowa-technoloigy-center-ch"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2D9CC6EB-B53A-40FE-AED5-84F0E4501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801</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p.a.t. GmbH</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docId:E284E44D45F1198A6FA384E21DA6A0E7</cp:keywords>
  <dc:description/>
  <cp:lastModifiedBy>Lueckhoff, Katrin</cp:lastModifiedBy>
  <cp:revision>146</cp:revision>
  <cp:lastPrinted>2025-03-20T05:20:00Z</cp:lastPrinted>
  <dcterms:created xsi:type="dcterms:W3CDTF">2026-03-23T15:26:00Z</dcterms:created>
  <dcterms:modified xsi:type="dcterms:W3CDTF">2026-04-28T15:52:00Z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